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C87" w:rsidRDefault="003F2C87">
      <w:pPr>
        <w:spacing w:after="0" w:line="259" w:lineRule="auto"/>
        <w:ind w:left="-1078" w:right="108" w:firstLine="0"/>
        <w:jc w:val="left"/>
      </w:pPr>
      <w:bookmarkStart w:id="0" w:name="_GoBack"/>
      <w:bookmarkEnd w:id="0"/>
    </w:p>
    <w:tbl>
      <w:tblPr>
        <w:tblStyle w:val="TableGrid"/>
        <w:tblW w:w="6480" w:type="dxa"/>
        <w:tblInd w:w="-339" w:type="dxa"/>
        <w:tblCellMar>
          <w:left w:w="205" w:type="dxa"/>
          <w:right w:w="174" w:type="dxa"/>
        </w:tblCellMar>
        <w:tblLook w:val="04A0" w:firstRow="1" w:lastRow="0" w:firstColumn="1" w:lastColumn="0" w:noHBand="0" w:noVBand="1"/>
      </w:tblPr>
      <w:tblGrid>
        <w:gridCol w:w="6480"/>
      </w:tblGrid>
      <w:tr w:rsidR="003F2C87">
        <w:trPr>
          <w:trHeight w:val="9686"/>
        </w:trPr>
        <w:tc>
          <w:tcPr>
            <w:tcW w:w="6480" w:type="dxa"/>
            <w:tcBorders>
              <w:top w:val="double" w:sz="8" w:space="0" w:color="000000"/>
              <w:left w:val="double" w:sz="8" w:space="0" w:color="000000"/>
              <w:bottom w:val="double" w:sz="8" w:space="0" w:color="000000"/>
              <w:right w:val="double" w:sz="8" w:space="0" w:color="000000"/>
            </w:tcBorders>
            <w:vAlign w:val="center"/>
          </w:tcPr>
          <w:p w:rsidR="003F2C87" w:rsidRDefault="008D6B81">
            <w:pPr>
              <w:spacing w:after="4" w:line="352" w:lineRule="auto"/>
              <w:ind w:left="17" w:right="0" w:firstLine="2"/>
            </w:pPr>
            <w:r>
              <w:rPr>
                <w:b/>
                <w:sz w:val="18"/>
              </w:rPr>
              <w:lastRenderedPageBreak/>
              <w:t>BỘ GIÁO DỤC VÀ ĐÀO TẠO       BỘ VĂN HOÁ, TH</w:t>
            </w:r>
            <w:r>
              <w:rPr>
                <w:b/>
              </w:rPr>
              <w:t xml:space="preserve"> </w:t>
            </w:r>
            <w:r>
              <w:rPr>
                <w:b/>
                <w:sz w:val="18"/>
              </w:rPr>
              <w:t xml:space="preserve">Ể THAO VÀ DU LỊCH </w:t>
            </w:r>
            <w:r>
              <w:rPr>
                <w:b/>
                <w:sz w:val="24"/>
              </w:rPr>
              <w:t>VIỆN VĂN HOÁ NGHỆ THUẬ</w:t>
            </w:r>
            <w:r>
              <w:rPr>
                <w:b/>
              </w:rPr>
              <w:t xml:space="preserve"> </w:t>
            </w:r>
            <w:r>
              <w:rPr>
                <w:b/>
                <w:sz w:val="24"/>
              </w:rPr>
              <w:t>T QUỐC GIA VIỆT NAM</w:t>
            </w:r>
            <w:r>
              <w:rPr>
                <w:b/>
                <w:sz w:val="18"/>
              </w:rPr>
              <w:t xml:space="preserve"> </w:t>
            </w:r>
          </w:p>
          <w:p w:rsidR="003F2C87" w:rsidRDefault="008D6B81">
            <w:pPr>
              <w:tabs>
                <w:tab w:val="center" w:pos="3038"/>
                <w:tab w:val="center" w:pos="4146"/>
              </w:tabs>
              <w:spacing w:after="66" w:line="259" w:lineRule="auto"/>
              <w:ind w:right="0" w:firstLine="0"/>
              <w:jc w:val="left"/>
            </w:pPr>
            <w:r>
              <w:rPr>
                <w:rFonts w:ascii="Calibri" w:eastAsia="Calibri" w:hAnsi="Calibri" w:cs="Calibri"/>
              </w:rPr>
              <w:tab/>
            </w:r>
            <w:r>
              <w:rPr>
                <w:b/>
                <w:sz w:val="18"/>
              </w:rPr>
              <w:t>-------------------------------------</w:t>
            </w:r>
            <w:r>
              <w:rPr>
                <w:b/>
              </w:rPr>
              <w:t xml:space="preserve"> </w:t>
            </w:r>
            <w:r>
              <w:rPr>
                <w:b/>
              </w:rPr>
              <w:tab/>
            </w:r>
            <w:r>
              <w:rPr>
                <w:b/>
                <w:sz w:val="18"/>
              </w:rPr>
              <w:t xml:space="preserve"> </w:t>
            </w:r>
          </w:p>
          <w:p w:rsidR="003F2C87" w:rsidRDefault="008D6B81">
            <w:pPr>
              <w:spacing w:after="53" w:line="259" w:lineRule="auto"/>
              <w:ind w:left="374" w:right="0" w:firstLine="0"/>
              <w:jc w:val="left"/>
            </w:pPr>
            <w:r>
              <w:rPr>
                <w:b/>
                <w:sz w:val="18"/>
              </w:rPr>
              <w:t xml:space="preserve"> </w:t>
            </w:r>
            <w:r>
              <w:rPr>
                <w:b/>
                <w:sz w:val="18"/>
              </w:rPr>
              <w:tab/>
            </w:r>
            <w:r>
              <w:rPr>
                <w:b/>
              </w:rPr>
              <w:t xml:space="preserve"> </w:t>
            </w:r>
          </w:p>
          <w:p w:rsidR="003F2C87" w:rsidRDefault="008D6B81">
            <w:pPr>
              <w:spacing w:after="104" w:line="259" w:lineRule="auto"/>
              <w:ind w:left="374" w:right="0" w:firstLine="0"/>
              <w:jc w:val="left"/>
            </w:pPr>
            <w:r>
              <w:rPr>
                <w:b/>
                <w:sz w:val="18"/>
              </w:rPr>
              <w:t xml:space="preserve"> </w:t>
            </w:r>
            <w:r>
              <w:rPr>
                <w:b/>
                <w:sz w:val="18"/>
              </w:rPr>
              <w:tab/>
            </w:r>
            <w:r>
              <w:rPr>
                <w:b/>
              </w:rPr>
              <w:t xml:space="preserve"> </w:t>
            </w:r>
          </w:p>
          <w:p w:rsidR="003F2C87" w:rsidRDefault="008D6B81">
            <w:pPr>
              <w:spacing w:after="73" w:line="259" w:lineRule="auto"/>
              <w:ind w:left="342" w:right="0" w:firstLine="0"/>
              <w:jc w:val="center"/>
            </w:pPr>
            <w:r>
              <w:rPr>
                <w:b/>
                <w:sz w:val="24"/>
              </w:rPr>
              <w:t xml:space="preserve">Trần Thị </w:t>
            </w:r>
            <w:r>
              <w:rPr>
                <w:b/>
              </w:rPr>
              <w:t xml:space="preserve"> </w:t>
            </w:r>
            <w:r>
              <w:rPr>
                <w:b/>
                <w:sz w:val="24"/>
              </w:rPr>
              <w:t xml:space="preserve">Kim Quế </w:t>
            </w:r>
          </w:p>
          <w:p w:rsidR="003F2C87" w:rsidRDefault="008D6B81">
            <w:pPr>
              <w:spacing w:after="64" w:line="259" w:lineRule="auto"/>
              <w:ind w:left="430" w:right="0" w:firstLine="0"/>
              <w:jc w:val="center"/>
            </w:pPr>
            <w:r>
              <w:rPr>
                <w:b/>
                <w:sz w:val="18"/>
              </w:rPr>
              <w:t xml:space="preserve"> </w:t>
            </w:r>
            <w:r>
              <w:rPr>
                <w:b/>
              </w:rPr>
              <w:t xml:space="preserve"> </w:t>
            </w:r>
          </w:p>
          <w:p w:rsidR="003F2C87" w:rsidRDefault="008D6B81">
            <w:pPr>
              <w:spacing w:after="57" w:line="259" w:lineRule="auto"/>
              <w:ind w:left="374" w:right="0" w:firstLine="0"/>
              <w:jc w:val="left"/>
            </w:pPr>
            <w:r>
              <w:rPr>
                <w:b/>
                <w:sz w:val="18"/>
              </w:rPr>
              <w:t xml:space="preserve"> </w:t>
            </w:r>
            <w:r>
              <w:rPr>
                <w:b/>
                <w:sz w:val="18"/>
              </w:rPr>
              <w:tab/>
            </w:r>
            <w:r>
              <w:rPr>
                <w:b/>
              </w:rPr>
              <w:t xml:space="preserve"> </w:t>
            </w:r>
          </w:p>
          <w:p w:rsidR="003F2C87" w:rsidRDefault="008D6B81">
            <w:pPr>
              <w:spacing w:after="145" w:line="259" w:lineRule="auto"/>
              <w:ind w:left="374" w:right="0" w:firstLine="0"/>
              <w:jc w:val="left"/>
            </w:pPr>
            <w:r>
              <w:rPr>
                <w:b/>
                <w:sz w:val="18"/>
              </w:rPr>
              <w:t xml:space="preserve"> </w:t>
            </w:r>
            <w:r>
              <w:rPr>
                <w:b/>
                <w:sz w:val="18"/>
              </w:rPr>
              <w:tab/>
            </w:r>
            <w:r>
              <w:rPr>
                <w:b/>
              </w:rPr>
              <w:t xml:space="preserve"> </w:t>
            </w:r>
          </w:p>
          <w:p w:rsidR="003F2C87" w:rsidRDefault="008D6B81">
            <w:pPr>
              <w:spacing w:after="167" w:line="259" w:lineRule="auto"/>
              <w:ind w:right="106" w:firstLine="0"/>
              <w:jc w:val="center"/>
            </w:pPr>
            <w:r>
              <w:rPr>
                <w:b/>
                <w:sz w:val="24"/>
              </w:rPr>
              <w:t>VĂN HÓA LÀNG NGH</w:t>
            </w:r>
            <w:r>
              <w:rPr>
                <w:b/>
              </w:rPr>
              <w:t xml:space="preserve"> </w:t>
            </w:r>
            <w:r>
              <w:rPr>
                <w:b/>
                <w:sz w:val="24"/>
              </w:rPr>
              <w:t xml:space="preserve">Ề Ở NAM ĐỊNH,  </w:t>
            </w:r>
          </w:p>
          <w:p w:rsidR="003F2C87" w:rsidRDefault="008D6B81">
            <w:pPr>
              <w:tabs>
                <w:tab w:val="center" w:pos="2575"/>
                <w:tab w:val="center" w:pos="4344"/>
              </w:tabs>
              <w:spacing w:after="105" w:line="259" w:lineRule="auto"/>
              <w:ind w:right="0" w:firstLine="0"/>
              <w:jc w:val="left"/>
            </w:pPr>
            <w:r>
              <w:rPr>
                <w:rFonts w:ascii="Calibri" w:eastAsia="Calibri" w:hAnsi="Calibri" w:cs="Calibri"/>
              </w:rPr>
              <w:tab/>
            </w:r>
            <w:r>
              <w:rPr>
                <w:b/>
                <w:sz w:val="24"/>
              </w:rPr>
              <w:t>TRUYỀN THỐNG VÀ BI</w:t>
            </w:r>
            <w:r>
              <w:rPr>
                <w:b/>
                <w:sz w:val="34"/>
                <w:vertAlign w:val="superscript"/>
              </w:rPr>
              <w:t xml:space="preserve"> </w:t>
            </w:r>
            <w:r>
              <w:rPr>
                <w:b/>
                <w:sz w:val="34"/>
                <w:vertAlign w:val="superscript"/>
              </w:rPr>
              <w:tab/>
            </w:r>
            <w:r>
              <w:rPr>
                <w:b/>
                <w:sz w:val="24"/>
              </w:rPr>
              <w:t xml:space="preserve">ẾN ĐỔI  </w:t>
            </w:r>
          </w:p>
          <w:p w:rsidR="003F2C87" w:rsidRDefault="008D6B81">
            <w:pPr>
              <w:tabs>
                <w:tab w:val="center" w:pos="2070"/>
                <w:tab w:val="center" w:pos="4511"/>
              </w:tabs>
              <w:spacing w:after="0" w:line="259" w:lineRule="auto"/>
              <w:ind w:right="0" w:firstLine="0"/>
              <w:jc w:val="left"/>
            </w:pPr>
            <w:r>
              <w:rPr>
                <w:rFonts w:ascii="Calibri" w:eastAsia="Calibri" w:hAnsi="Calibri" w:cs="Calibri"/>
              </w:rPr>
              <w:tab/>
            </w:r>
            <w:r>
              <w:rPr>
                <w:b/>
                <w:sz w:val="24"/>
              </w:rPr>
              <w:t>(NGHIÊN CỨU TRƯỜNG H</w:t>
            </w:r>
            <w:r>
              <w:rPr>
                <w:b/>
                <w:sz w:val="34"/>
                <w:vertAlign w:val="superscript"/>
              </w:rPr>
              <w:t xml:space="preserve"> </w:t>
            </w:r>
            <w:r>
              <w:rPr>
                <w:b/>
                <w:sz w:val="34"/>
                <w:vertAlign w:val="superscript"/>
              </w:rPr>
              <w:tab/>
            </w:r>
            <w:r>
              <w:rPr>
                <w:b/>
                <w:sz w:val="24"/>
              </w:rPr>
              <w:t xml:space="preserve">ỢP LÀNG NGHỀ  </w:t>
            </w:r>
          </w:p>
          <w:p w:rsidR="003F2C87" w:rsidRDefault="008D6B81">
            <w:pPr>
              <w:spacing w:after="0" w:line="259" w:lineRule="auto"/>
              <w:ind w:left="459" w:right="0" w:firstLine="0"/>
              <w:jc w:val="center"/>
            </w:pPr>
            <w:r>
              <w:rPr>
                <w:b/>
              </w:rPr>
              <w:t xml:space="preserve"> </w:t>
            </w:r>
          </w:p>
          <w:p w:rsidR="003F2C87" w:rsidRDefault="008D6B81">
            <w:pPr>
              <w:spacing w:after="0" w:line="259" w:lineRule="auto"/>
              <w:ind w:left="394" w:right="0" w:firstLine="0"/>
              <w:jc w:val="left"/>
            </w:pPr>
            <w:r>
              <w:rPr>
                <w:b/>
                <w:sz w:val="24"/>
              </w:rPr>
              <w:t xml:space="preserve">CHẠM KHẮC GỖ LA XUYÊN VÀ LÀNG NGHỀ  </w:t>
            </w:r>
          </w:p>
          <w:p w:rsidR="003F2C87" w:rsidRDefault="008D6B81">
            <w:pPr>
              <w:spacing w:after="31" w:line="259" w:lineRule="auto"/>
              <w:ind w:left="459" w:right="0" w:firstLine="0"/>
              <w:jc w:val="center"/>
            </w:pPr>
            <w:r>
              <w:rPr>
                <w:b/>
              </w:rPr>
              <w:t xml:space="preserve"> </w:t>
            </w:r>
          </w:p>
          <w:p w:rsidR="003F2C87" w:rsidRDefault="008D6B81">
            <w:pPr>
              <w:tabs>
                <w:tab w:val="center" w:pos="2391"/>
                <w:tab w:val="center" w:pos="4560"/>
              </w:tabs>
              <w:spacing w:after="127" w:line="259" w:lineRule="auto"/>
              <w:ind w:right="0" w:firstLine="0"/>
              <w:jc w:val="left"/>
            </w:pPr>
            <w:r>
              <w:rPr>
                <w:rFonts w:ascii="Calibri" w:eastAsia="Calibri" w:hAnsi="Calibri" w:cs="Calibri"/>
              </w:rPr>
              <w:tab/>
            </w:r>
            <w:r>
              <w:rPr>
                <w:b/>
                <w:sz w:val="24"/>
              </w:rPr>
              <w:t>ĐÚC ĐỒNG TỐNG XÁ, HUY</w:t>
            </w:r>
            <w:r>
              <w:rPr>
                <w:b/>
              </w:rPr>
              <w:t xml:space="preserve"> </w:t>
            </w:r>
            <w:r>
              <w:rPr>
                <w:b/>
              </w:rPr>
              <w:tab/>
            </w:r>
            <w:r>
              <w:rPr>
                <w:b/>
                <w:sz w:val="24"/>
              </w:rPr>
              <w:t xml:space="preserve">ỆN Ý YÊN) </w:t>
            </w:r>
          </w:p>
          <w:p w:rsidR="003F2C87" w:rsidRDefault="008D6B81">
            <w:pPr>
              <w:spacing w:after="90" w:line="259" w:lineRule="auto"/>
              <w:ind w:right="0" w:firstLine="0"/>
              <w:jc w:val="left"/>
            </w:pPr>
            <w:r>
              <w:rPr>
                <w:b/>
                <w:sz w:val="18"/>
              </w:rPr>
              <w:t xml:space="preserve"> </w:t>
            </w:r>
            <w:r>
              <w:rPr>
                <w:b/>
                <w:sz w:val="18"/>
              </w:rPr>
              <w:tab/>
            </w:r>
            <w:r>
              <w:rPr>
                <w:b/>
              </w:rPr>
              <w:t xml:space="preserve"> </w:t>
            </w:r>
          </w:p>
          <w:p w:rsidR="003F2C87" w:rsidRDefault="008D6B81">
            <w:pPr>
              <w:spacing w:after="149" w:line="259" w:lineRule="auto"/>
              <w:ind w:left="430" w:right="0" w:firstLine="0"/>
              <w:jc w:val="center"/>
            </w:pPr>
            <w:r>
              <w:rPr>
                <w:b/>
                <w:sz w:val="16"/>
              </w:rPr>
              <w:t xml:space="preserve"> </w:t>
            </w:r>
            <w:r>
              <w:rPr>
                <w:b/>
              </w:rPr>
              <w:t xml:space="preserve"> </w:t>
            </w:r>
          </w:p>
          <w:p w:rsidR="003F2C87" w:rsidRDefault="008D6B81">
            <w:pPr>
              <w:tabs>
                <w:tab w:val="center" w:pos="2763"/>
                <w:tab w:val="center" w:pos="4489"/>
              </w:tabs>
              <w:spacing w:after="42" w:line="259" w:lineRule="auto"/>
              <w:ind w:right="0" w:firstLine="0"/>
              <w:jc w:val="left"/>
            </w:pPr>
            <w:r>
              <w:rPr>
                <w:rFonts w:ascii="Calibri" w:eastAsia="Calibri" w:hAnsi="Calibri" w:cs="Calibri"/>
              </w:rPr>
              <w:tab/>
            </w:r>
            <w:r>
              <w:rPr>
                <w:b/>
                <w:sz w:val="24"/>
              </w:rPr>
              <w:t>Chuyên ngành: Văn hóa dâ</w:t>
            </w:r>
            <w:r>
              <w:rPr>
                <w:b/>
                <w:sz w:val="34"/>
                <w:vertAlign w:val="subscript"/>
              </w:rPr>
              <w:t xml:space="preserve"> </w:t>
            </w:r>
            <w:r>
              <w:rPr>
                <w:b/>
                <w:sz w:val="34"/>
                <w:vertAlign w:val="subscript"/>
              </w:rPr>
              <w:tab/>
            </w:r>
            <w:r>
              <w:rPr>
                <w:b/>
                <w:sz w:val="24"/>
              </w:rPr>
              <w:t xml:space="preserve">n gian </w:t>
            </w:r>
          </w:p>
          <w:p w:rsidR="003F2C87" w:rsidRDefault="008D6B81">
            <w:pPr>
              <w:tabs>
                <w:tab w:val="center" w:pos="1881"/>
                <w:tab w:val="center" w:pos="3850"/>
              </w:tabs>
              <w:spacing w:after="36" w:line="259" w:lineRule="auto"/>
              <w:ind w:right="0" w:firstLine="0"/>
              <w:jc w:val="left"/>
            </w:pPr>
            <w:r>
              <w:rPr>
                <w:rFonts w:ascii="Calibri" w:eastAsia="Calibri" w:hAnsi="Calibri" w:cs="Calibri"/>
              </w:rPr>
              <w:tab/>
            </w:r>
            <w:r>
              <w:rPr>
                <w:b/>
                <w:sz w:val="24"/>
              </w:rPr>
              <w:t xml:space="preserve">                      Mã số           : 62 22 01 </w:t>
            </w:r>
            <w:r>
              <w:rPr>
                <w:b/>
              </w:rPr>
              <w:t xml:space="preserve"> </w:t>
            </w:r>
            <w:r>
              <w:rPr>
                <w:b/>
              </w:rPr>
              <w:tab/>
            </w:r>
            <w:r>
              <w:rPr>
                <w:b/>
                <w:sz w:val="24"/>
              </w:rPr>
              <w:t xml:space="preserve">30 </w:t>
            </w:r>
          </w:p>
          <w:p w:rsidR="003F2C87" w:rsidRDefault="008D6B81">
            <w:pPr>
              <w:spacing w:after="0" w:line="259" w:lineRule="auto"/>
              <w:ind w:right="0" w:firstLine="0"/>
              <w:jc w:val="left"/>
            </w:pPr>
            <w:r>
              <w:rPr>
                <w:b/>
                <w:sz w:val="12"/>
              </w:rPr>
              <w:t xml:space="preserve"> </w:t>
            </w:r>
            <w:r>
              <w:rPr>
                <w:b/>
                <w:sz w:val="12"/>
              </w:rPr>
              <w:tab/>
            </w:r>
            <w:r>
              <w:rPr>
                <w:b/>
              </w:rPr>
              <w:t xml:space="preserve"> </w:t>
            </w:r>
          </w:p>
          <w:p w:rsidR="003F2C87" w:rsidRDefault="008D6B81">
            <w:pPr>
              <w:spacing w:after="0" w:line="259" w:lineRule="auto"/>
              <w:ind w:right="0" w:firstLine="0"/>
              <w:jc w:val="left"/>
            </w:pPr>
            <w:r>
              <w:rPr>
                <w:b/>
                <w:sz w:val="18"/>
              </w:rPr>
              <w:t xml:space="preserve"> </w:t>
            </w:r>
          </w:p>
          <w:p w:rsidR="003F2C87" w:rsidRDefault="008D6B81">
            <w:pPr>
              <w:spacing w:after="0" w:line="259" w:lineRule="auto"/>
              <w:ind w:left="459" w:right="0" w:firstLine="0"/>
              <w:jc w:val="center"/>
            </w:pPr>
            <w:r>
              <w:rPr>
                <w:b/>
              </w:rPr>
              <w:t xml:space="preserve"> </w:t>
            </w:r>
          </w:p>
          <w:p w:rsidR="003F2C87" w:rsidRDefault="008D6B81">
            <w:pPr>
              <w:spacing w:after="0" w:line="259" w:lineRule="auto"/>
              <w:ind w:right="0" w:firstLine="0"/>
              <w:jc w:val="left"/>
            </w:pPr>
            <w:r>
              <w:rPr>
                <w:b/>
                <w:sz w:val="18"/>
              </w:rPr>
              <w:t xml:space="preserve"> </w:t>
            </w:r>
          </w:p>
          <w:p w:rsidR="003F2C87" w:rsidRDefault="008D6B81">
            <w:pPr>
              <w:spacing w:after="0" w:line="259" w:lineRule="auto"/>
              <w:ind w:left="459" w:right="0" w:firstLine="0"/>
              <w:jc w:val="center"/>
            </w:pPr>
            <w:r>
              <w:rPr>
                <w:b/>
              </w:rPr>
              <w:t xml:space="preserve"> </w:t>
            </w:r>
          </w:p>
          <w:p w:rsidR="003F2C87" w:rsidRDefault="008D6B81">
            <w:pPr>
              <w:spacing w:after="156" w:line="259" w:lineRule="auto"/>
              <w:ind w:right="31" w:firstLine="0"/>
              <w:jc w:val="center"/>
            </w:pPr>
            <w:r>
              <w:rPr>
                <w:b/>
                <w:sz w:val="24"/>
              </w:rPr>
              <w:t>TÓM TẮT LUẬN ÁN TIẾ</w:t>
            </w:r>
            <w:r>
              <w:rPr>
                <w:b/>
                <w:sz w:val="34"/>
                <w:vertAlign w:val="subscript"/>
              </w:rPr>
              <w:t xml:space="preserve"> </w:t>
            </w:r>
            <w:r>
              <w:rPr>
                <w:b/>
                <w:sz w:val="24"/>
              </w:rPr>
              <w:t xml:space="preserve">N SĨ VĂN HÓA HỌC </w:t>
            </w:r>
          </w:p>
          <w:p w:rsidR="003F2C87" w:rsidRDefault="008D6B81">
            <w:pPr>
              <w:spacing w:after="52" w:line="259" w:lineRule="auto"/>
              <w:ind w:left="243" w:right="0" w:firstLine="0"/>
              <w:jc w:val="center"/>
            </w:pPr>
            <w:r>
              <w:rPr>
                <w:b/>
                <w:sz w:val="24"/>
              </w:rPr>
              <w:lastRenderedPageBreak/>
              <w:t xml:space="preserve"> </w:t>
            </w:r>
            <w:r>
              <w:rPr>
                <w:b/>
              </w:rPr>
              <w:t xml:space="preserve"> </w:t>
            </w:r>
          </w:p>
          <w:p w:rsidR="003F2C87" w:rsidRDefault="008D6B81">
            <w:pPr>
              <w:spacing w:after="128" w:line="259" w:lineRule="auto"/>
              <w:ind w:left="430" w:right="0" w:firstLine="0"/>
              <w:jc w:val="center"/>
            </w:pPr>
            <w:r>
              <w:rPr>
                <w:b/>
                <w:sz w:val="14"/>
              </w:rPr>
              <w:t xml:space="preserve"> </w:t>
            </w:r>
            <w:r>
              <w:rPr>
                <w:b/>
              </w:rPr>
              <w:t xml:space="preserve"> </w:t>
            </w:r>
          </w:p>
          <w:p w:rsidR="003F2C87" w:rsidRDefault="008D6B81">
            <w:pPr>
              <w:spacing w:after="52" w:line="259" w:lineRule="auto"/>
              <w:ind w:left="430" w:right="0" w:firstLine="0"/>
              <w:jc w:val="center"/>
            </w:pPr>
            <w:r>
              <w:rPr>
                <w:b/>
                <w:sz w:val="20"/>
              </w:rPr>
              <w:t xml:space="preserve"> </w:t>
            </w:r>
            <w:r>
              <w:rPr>
                <w:b/>
              </w:rPr>
              <w:t xml:space="preserve"> </w:t>
            </w:r>
          </w:p>
          <w:p w:rsidR="003F2C87" w:rsidRDefault="008D6B81">
            <w:pPr>
              <w:spacing w:after="0" w:line="259" w:lineRule="auto"/>
              <w:ind w:left="391" w:right="0" w:firstLine="0"/>
              <w:jc w:val="center"/>
            </w:pPr>
            <w:r>
              <w:rPr>
                <w:b/>
                <w:sz w:val="18"/>
              </w:rPr>
              <w:t xml:space="preserve"> </w:t>
            </w:r>
          </w:p>
          <w:p w:rsidR="003F2C87" w:rsidRDefault="008D6B81">
            <w:pPr>
              <w:spacing w:after="0" w:line="259" w:lineRule="auto"/>
              <w:ind w:left="459" w:right="0" w:firstLine="0"/>
              <w:jc w:val="center"/>
            </w:pPr>
            <w:r>
              <w:rPr>
                <w:b/>
              </w:rPr>
              <w:t xml:space="preserve"> </w:t>
            </w:r>
          </w:p>
          <w:p w:rsidR="003F2C87" w:rsidRDefault="008D6B81">
            <w:pPr>
              <w:spacing w:after="0" w:line="259" w:lineRule="auto"/>
              <w:ind w:left="346" w:right="0" w:firstLine="0"/>
              <w:jc w:val="center"/>
            </w:pPr>
            <w:r>
              <w:rPr>
                <w:b/>
                <w:sz w:val="24"/>
              </w:rPr>
              <w:t xml:space="preserve">Hà Nội </w:t>
            </w:r>
            <w:r>
              <w:rPr>
                <w:b/>
                <w:sz w:val="34"/>
                <w:vertAlign w:val="subscript"/>
              </w:rPr>
              <w:t xml:space="preserve"> </w:t>
            </w:r>
            <w:r>
              <w:rPr>
                <w:b/>
                <w:sz w:val="24"/>
              </w:rPr>
              <w:t xml:space="preserve">- 2017 </w:t>
            </w:r>
          </w:p>
        </w:tc>
      </w:tr>
    </w:tbl>
    <w:p w:rsidR="003F2C87" w:rsidRDefault="008D6B81">
      <w:pPr>
        <w:spacing w:after="75" w:line="259" w:lineRule="auto"/>
        <w:ind w:left="10" w:right="14" w:hanging="10"/>
        <w:jc w:val="center"/>
      </w:pPr>
      <w:r>
        <w:rPr>
          <w:b/>
          <w:sz w:val="23"/>
        </w:rPr>
        <w:lastRenderedPageBreak/>
        <w:t>Công trình được hoàn thành tại</w:t>
      </w:r>
      <w:r>
        <w:rPr>
          <w:sz w:val="23"/>
        </w:rPr>
        <w:t xml:space="preserve">: </w:t>
      </w:r>
    </w:p>
    <w:p w:rsidR="003F2C87" w:rsidRDefault="008D6B81">
      <w:pPr>
        <w:spacing w:after="71" w:line="259" w:lineRule="auto"/>
        <w:ind w:left="233" w:right="0" w:hanging="10"/>
        <w:jc w:val="left"/>
      </w:pPr>
      <w:r>
        <w:rPr>
          <w:b/>
          <w:sz w:val="23"/>
        </w:rPr>
        <w:t>VIỆN VĂN HÓA NGHỆ THUẬT QUỐC GIA VIỆT NAM</w:t>
      </w:r>
      <w:r>
        <w:rPr>
          <w:sz w:val="23"/>
        </w:rPr>
        <w:t xml:space="preserve"> </w:t>
      </w:r>
    </w:p>
    <w:p w:rsidR="003F2C87" w:rsidRDefault="008D6B81">
      <w:pPr>
        <w:pStyle w:val="Heading1"/>
        <w:ind w:right="11"/>
      </w:pPr>
      <w:r>
        <w:t xml:space="preserve">BỘ VĂN HÓA, THỂ THAO VÀ DU LỊCH </w:t>
      </w:r>
    </w:p>
    <w:p w:rsidR="003F2C87" w:rsidRDefault="008D6B81">
      <w:pPr>
        <w:spacing w:after="64" w:line="259" w:lineRule="auto"/>
        <w:ind w:left="374" w:right="0" w:firstLine="0"/>
        <w:jc w:val="left"/>
      </w:pPr>
      <w:r>
        <w:rPr>
          <w:b/>
          <w:sz w:val="23"/>
        </w:rPr>
        <w:t xml:space="preserve"> </w:t>
      </w:r>
    </w:p>
    <w:p w:rsidR="003F2C87" w:rsidRDefault="008D6B81">
      <w:pPr>
        <w:spacing w:after="71" w:line="259" w:lineRule="auto"/>
        <w:ind w:left="369" w:right="0" w:hanging="10"/>
        <w:jc w:val="left"/>
      </w:pPr>
      <w:r>
        <w:rPr>
          <w:b/>
          <w:sz w:val="23"/>
        </w:rPr>
        <w:t xml:space="preserve">Người hướng dẫn khoa học: PGS.TS. Bùi Quang Thanh </w:t>
      </w:r>
    </w:p>
    <w:p w:rsidR="003F2C87" w:rsidRDefault="008D6B81">
      <w:pPr>
        <w:spacing w:after="50" w:line="259" w:lineRule="auto"/>
        <w:ind w:left="720" w:right="0" w:firstLine="0"/>
        <w:jc w:val="left"/>
      </w:pPr>
      <w:r>
        <w:rPr>
          <w:b/>
          <w:sz w:val="23"/>
        </w:rPr>
        <w:t xml:space="preserve"> </w:t>
      </w:r>
    </w:p>
    <w:p w:rsidR="003F2C87" w:rsidRDefault="008D6B81">
      <w:pPr>
        <w:spacing w:after="58" w:line="259" w:lineRule="auto"/>
        <w:ind w:left="720" w:right="0" w:firstLine="0"/>
        <w:jc w:val="left"/>
      </w:pPr>
      <w:r>
        <w:rPr>
          <w:b/>
          <w:sz w:val="23"/>
        </w:rPr>
        <w:t xml:space="preserve"> </w:t>
      </w:r>
    </w:p>
    <w:p w:rsidR="003F2C87" w:rsidRDefault="008D6B81">
      <w:pPr>
        <w:spacing w:after="71" w:line="259" w:lineRule="auto"/>
        <w:ind w:left="369" w:right="0" w:hanging="10"/>
        <w:jc w:val="left"/>
      </w:pPr>
      <w:r>
        <w:rPr>
          <w:b/>
          <w:sz w:val="23"/>
        </w:rPr>
        <w:t xml:space="preserve">Phản biện 1: GS.TS. Lê Hồng Lý </w:t>
      </w:r>
      <w:r>
        <w:rPr>
          <w:sz w:val="23"/>
        </w:rPr>
        <w:t xml:space="preserve"> </w:t>
      </w:r>
    </w:p>
    <w:p w:rsidR="003F2C87" w:rsidRDefault="008D6B81">
      <w:pPr>
        <w:spacing w:after="71" w:line="259" w:lineRule="auto"/>
        <w:ind w:left="1450" w:right="0" w:hanging="10"/>
      </w:pPr>
      <w:r>
        <w:rPr>
          <w:sz w:val="23"/>
        </w:rPr>
        <w:t xml:space="preserve">     Viện Nghiên cứu Văn hóa </w:t>
      </w:r>
    </w:p>
    <w:p w:rsidR="003F2C87" w:rsidRDefault="008D6B81">
      <w:pPr>
        <w:spacing w:after="52" w:line="259" w:lineRule="auto"/>
        <w:ind w:left="374" w:right="0" w:firstLine="0"/>
        <w:jc w:val="left"/>
      </w:pPr>
      <w:r>
        <w:rPr>
          <w:sz w:val="23"/>
        </w:rPr>
        <w:t xml:space="preserve"> </w:t>
      </w:r>
    </w:p>
    <w:p w:rsidR="003F2C87" w:rsidRDefault="008D6B81">
      <w:pPr>
        <w:spacing w:after="58" w:line="259" w:lineRule="auto"/>
        <w:ind w:left="374" w:right="0" w:firstLine="0"/>
        <w:jc w:val="left"/>
      </w:pPr>
      <w:r>
        <w:rPr>
          <w:sz w:val="23"/>
        </w:rPr>
        <w:t xml:space="preserve"> </w:t>
      </w:r>
    </w:p>
    <w:p w:rsidR="003F2C87" w:rsidRDefault="008D6B81">
      <w:pPr>
        <w:spacing w:after="71" w:line="259" w:lineRule="auto"/>
        <w:ind w:left="369" w:right="0" w:hanging="10"/>
        <w:jc w:val="left"/>
      </w:pPr>
      <w:r>
        <w:rPr>
          <w:b/>
          <w:sz w:val="23"/>
        </w:rPr>
        <w:t xml:space="preserve">Phản biện 2: PGS.TS. Phạm Thu Yến </w:t>
      </w:r>
    </w:p>
    <w:p w:rsidR="003F2C87" w:rsidRDefault="008D6B81">
      <w:pPr>
        <w:spacing w:after="53" w:line="259" w:lineRule="auto"/>
        <w:ind w:left="113" w:right="159" w:hanging="10"/>
        <w:jc w:val="center"/>
      </w:pPr>
      <w:r>
        <w:rPr>
          <w:sz w:val="23"/>
        </w:rPr>
        <w:t xml:space="preserve">    Trường Đại học Sư phạm Hà Nội </w:t>
      </w:r>
    </w:p>
    <w:p w:rsidR="003F2C87" w:rsidRDefault="008D6B81">
      <w:pPr>
        <w:spacing w:after="53" w:line="259" w:lineRule="auto"/>
        <w:ind w:left="374" w:right="0" w:firstLine="0"/>
        <w:jc w:val="left"/>
      </w:pPr>
      <w:r>
        <w:rPr>
          <w:sz w:val="23"/>
        </w:rPr>
        <w:t xml:space="preserve"> </w:t>
      </w:r>
    </w:p>
    <w:p w:rsidR="003F2C87" w:rsidRDefault="008D6B81">
      <w:pPr>
        <w:spacing w:after="56" w:line="259" w:lineRule="auto"/>
        <w:ind w:left="374" w:right="0" w:firstLine="0"/>
        <w:jc w:val="left"/>
      </w:pPr>
      <w:r>
        <w:rPr>
          <w:sz w:val="23"/>
        </w:rPr>
        <w:t xml:space="preserve"> </w:t>
      </w:r>
    </w:p>
    <w:p w:rsidR="003F2C87" w:rsidRDefault="008D6B81">
      <w:pPr>
        <w:spacing w:after="71" w:line="259" w:lineRule="auto"/>
        <w:ind w:left="369" w:right="0" w:hanging="10"/>
        <w:jc w:val="left"/>
      </w:pPr>
      <w:r>
        <w:rPr>
          <w:b/>
          <w:sz w:val="23"/>
        </w:rPr>
        <w:t xml:space="preserve">Phản biện 3: PGS.TS. Nguyễn Thị Hiền </w:t>
      </w:r>
    </w:p>
    <w:p w:rsidR="003F2C87" w:rsidRDefault="008D6B81">
      <w:pPr>
        <w:spacing w:after="53" w:line="259" w:lineRule="auto"/>
        <w:ind w:left="10" w:right="367" w:hanging="10"/>
        <w:jc w:val="right"/>
      </w:pPr>
      <w:r>
        <w:rPr>
          <w:sz w:val="23"/>
        </w:rPr>
        <w:t xml:space="preserve">     Viện Văn hóa Nghệ thuật quốc gia Việt Nam </w:t>
      </w:r>
    </w:p>
    <w:p w:rsidR="003F2C87" w:rsidRDefault="008D6B81">
      <w:pPr>
        <w:spacing w:after="38" w:line="259" w:lineRule="auto"/>
        <w:ind w:right="0" w:firstLine="0"/>
        <w:jc w:val="left"/>
      </w:pPr>
      <w:r>
        <w:rPr>
          <w:b/>
          <w:sz w:val="24"/>
        </w:rPr>
        <w:t xml:space="preserve"> </w:t>
      </w:r>
    </w:p>
    <w:p w:rsidR="003F2C87" w:rsidRDefault="008D6B81">
      <w:pPr>
        <w:spacing w:after="59" w:line="259" w:lineRule="auto"/>
        <w:ind w:right="0" w:firstLine="0"/>
        <w:jc w:val="left"/>
      </w:pPr>
      <w:r>
        <w:rPr>
          <w:b/>
          <w:sz w:val="24"/>
        </w:rPr>
        <w:t xml:space="preserve"> </w:t>
      </w:r>
    </w:p>
    <w:p w:rsidR="003F2C87" w:rsidRDefault="008D6B81">
      <w:pPr>
        <w:spacing w:after="11" w:line="323" w:lineRule="auto"/>
        <w:ind w:left="113" w:right="115" w:hanging="10"/>
        <w:jc w:val="center"/>
      </w:pPr>
      <w:r>
        <w:rPr>
          <w:sz w:val="23"/>
        </w:rPr>
        <w:t>Luận án sẽ được bảo vệ trước Hội đồng chấm luận án Tiến sĩ cấp Viện, họp tại: Viện Văn hoá Nghệ thuật quốc gia Việt Nam,</w:t>
      </w:r>
      <w:r>
        <w:rPr>
          <w:b/>
          <w:sz w:val="23"/>
        </w:rPr>
        <w:t xml:space="preserve">  </w:t>
      </w:r>
      <w:r>
        <w:rPr>
          <w:sz w:val="23"/>
        </w:rPr>
        <w:t>Số 32, Hào Nam, Ô Chợ Dừa, Đống Đa, Hà Nội.</w:t>
      </w:r>
      <w:r>
        <w:rPr>
          <w:b/>
          <w:sz w:val="23"/>
        </w:rPr>
        <w:t xml:space="preserve"> </w:t>
      </w:r>
    </w:p>
    <w:p w:rsidR="003F2C87" w:rsidRDefault="008D6B81">
      <w:pPr>
        <w:spacing w:after="53" w:line="259" w:lineRule="auto"/>
        <w:ind w:left="1248" w:right="0" w:firstLine="0"/>
        <w:jc w:val="left"/>
      </w:pPr>
      <w:r>
        <w:rPr>
          <w:i/>
          <w:sz w:val="23"/>
        </w:rPr>
        <w:t xml:space="preserve">Vào hồi     giờ     ngày      tháng     năm 2017 </w:t>
      </w:r>
    </w:p>
    <w:p w:rsidR="003F2C87" w:rsidRDefault="008D6B81">
      <w:pPr>
        <w:spacing w:after="38" w:line="259" w:lineRule="auto"/>
        <w:ind w:right="0" w:firstLine="0"/>
        <w:jc w:val="left"/>
      </w:pPr>
      <w:r>
        <w:rPr>
          <w:b/>
          <w:sz w:val="24"/>
        </w:rPr>
        <w:t xml:space="preserve"> </w:t>
      </w:r>
    </w:p>
    <w:p w:rsidR="003F2C87" w:rsidRDefault="008D6B81">
      <w:pPr>
        <w:spacing w:after="48" w:line="259" w:lineRule="auto"/>
        <w:ind w:left="374" w:right="0" w:firstLine="0"/>
        <w:jc w:val="left"/>
      </w:pPr>
      <w:r>
        <w:rPr>
          <w:b/>
          <w:sz w:val="24"/>
        </w:rPr>
        <w:t xml:space="preserve"> </w:t>
      </w:r>
    </w:p>
    <w:p w:rsidR="003F2C87" w:rsidRDefault="008D6B81">
      <w:pPr>
        <w:spacing w:after="71" w:line="259" w:lineRule="auto"/>
        <w:ind w:left="10" w:right="0" w:hanging="10"/>
        <w:jc w:val="left"/>
      </w:pPr>
      <w:r>
        <w:rPr>
          <w:b/>
          <w:sz w:val="23"/>
        </w:rPr>
        <w:t>Có thể tìm hiểu luận án tại</w:t>
      </w:r>
      <w:r>
        <w:rPr>
          <w:sz w:val="23"/>
        </w:rPr>
        <w:t>:</w:t>
      </w:r>
      <w:r>
        <w:rPr>
          <w:b/>
          <w:sz w:val="23"/>
        </w:rPr>
        <w:t xml:space="preserve"> </w:t>
      </w:r>
    </w:p>
    <w:p w:rsidR="003F2C87" w:rsidRDefault="008D6B81">
      <w:pPr>
        <w:numPr>
          <w:ilvl w:val="0"/>
          <w:numId w:val="1"/>
        </w:numPr>
        <w:spacing w:after="71" w:line="259" w:lineRule="auto"/>
        <w:ind w:right="0" w:hanging="134"/>
      </w:pPr>
      <w:r>
        <w:rPr>
          <w:sz w:val="23"/>
        </w:rPr>
        <w:t xml:space="preserve">Thư viện Quốc gia Việt Nam </w:t>
      </w:r>
    </w:p>
    <w:p w:rsidR="003F2C87" w:rsidRDefault="008D6B81">
      <w:pPr>
        <w:numPr>
          <w:ilvl w:val="0"/>
          <w:numId w:val="1"/>
        </w:numPr>
        <w:spacing w:after="71" w:line="259" w:lineRule="auto"/>
        <w:ind w:right="0" w:hanging="134"/>
      </w:pPr>
      <w:r>
        <w:rPr>
          <w:sz w:val="23"/>
        </w:rPr>
        <w:t xml:space="preserve">Thư viện Viện Văn hóa Nghệ thuật quốc gia Việt Nam </w:t>
      </w:r>
    </w:p>
    <w:p w:rsidR="003F2C87" w:rsidRDefault="008D6B81">
      <w:pPr>
        <w:pStyle w:val="Heading2"/>
        <w:jc w:val="center"/>
      </w:pPr>
      <w:r>
        <w:lastRenderedPageBreak/>
        <w:t xml:space="preserve">MỞ ĐẦU 1. Lý do chọn đề tài  </w:t>
      </w:r>
    </w:p>
    <w:p w:rsidR="003F2C87" w:rsidRDefault="008D6B81">
      <w:pPr>
        <w:ind w:left="-15" w:right="0"/>
      </w:pPr>
      <w:r>
        <w:t xml:space="preserve">Nam Định là một tỉnh ven biển phía Đông - Nam châu thổ sông Hồng, phía Đông giáp với tỉnh Thái Bình, phía Tây giáp với tỉnh Ninh Bình, phía Nam và Đông Nam giáp biển Đông, phía Bắc giáp tỉnh Hà Nam. Nam Định có nhiều điều kiện thuận lợi cho việc phát triển kinh tế xã hội thuận lợi cho việc các làng nghề thủ công truyền thống của tỉnh </w:t>
      </w:r>
    </w:p>
    <w:p w:rsidR="003F2C87" w:rsidRDefault="008D6B81">
      <w:pPr>
        <w:spacing w:after="74" w:line="259" w:lineRule="auto"/>
        <w:ind w:left="-15" w:right="0" w:firstLine="0"/>
      </w:pPr>
      <w:r>
        <w:t xml:space="preserve">Nam Định xuất hiện, tồn tại và phát triển như ngày nay.  </w:t>
      </w:r>
    </w:p>
    <w:p w:rsidR="003F2C87" w:rsidRDefault="008D6B81">
      <w:pPr>
        <w:ind w:left="-15" w:right="0"/>
      </w:pPr>
      <w:r>
        <w:t xml:space="preserve">Trong xã hội phát triển như hiện nay, việc giữ gìn, phát huy các giá trị văn hoá truyền thống của dân tộc được lưu giữ tại các làng nghề thủ công truyền thống đang được đặt ra một cách bức thiết. Nam Định cũng là địa phương có nhiều làng nghề thủ công truyền thống nổi tiếng. </w:t>
      </w:r>
    </w:p>
    <w:p w:rsidR="003F2C87" w:rsidRDefault="008D6B81">
      <w:pPr>
        <w:spacing w:after="34"/>
        <w:ind w:left="-15" w:right="0"/>
      </w:pPr>
      <w:r>
        <w:t xml:space="preserve">Trong những năm gần đây, bước vào thời kỳ đổi mới, tốc độ phát triển về kinh tế, chính trị, xã hội khá mạnh mẽ, công cuộc công nghiệp hoá, hiện đại hoá cũng ngày càng được mở rộng, quá trình phát triển nhanh chóng này kéo theo sự biến đổi văn hóa ở các làng nghề thủ công truyền thống. Vượt qua mọi thách thức của điều kiện lịch sử xã hội, các làng nghề tiếp thu những tinh hoa văn hoá thế giới, không bị “đồng hoá” mà còn liên tục phát huy sáng tạo, giữ được những nét riêng của mình. </w:t>
      </w:r>
    </w:p>
    <w:p w:rsidR="003F2C87" w:rsidRDefault="008D6B81">
      <w:pPr>
        <w:spacing w:after="43"/>
        <w:ind w:left="-15" w:right="0"/>
      </w:pPr>
      <w:r>
        <w:t xml:space="preserve">Trước tình hình phát triển của làng nghề thủ công truyền thống nêu trên, đặc biệt là ở tỉnh Nam Định, với mong muốn được góp một phần vào việc giữ gìn và phát huy giá trị bản sắc văn hoá dân tộc; phát huy giá trị của văn hoá làng nghề, NCS đã lựa chọn đề tài </w:t>
      </w:r>
      <w:r>
        <w:rPr>
          <w:b/>
          <w:i/>
        </w:rPr>
        <w:t xml:space="preserve">“Văn hóa làng nghề ở Nam Định, truyền thống và biến đổi (Nghiên cứu trường hợp làng nghề chạm khắc gỗ La Xuyên và làng nghề đúc </w:t>
      </w:r>
      <w:r>
        <w:rPr>
          <w:b/>
          <w:i/>
        </w:rPr>
        <w:lastRenderedPageBreak/>
        <w:t>đồng Tống Xá, huyện Ý Yên)”</w:t>
      </w:r>
      <w:r>
        <w:t xml:space="preserve"> làm đề tài luận án Tiến sĩ chuyên ngành Văn hoá dân gian. Sở dĩ, NCS chọn 2 trường hợp làng Đúc đồng Tống Xá và làng Chạm khắc gỗ La Xuyên là đối tượng nghiên cứu chính của Luận án bởi lẽ: 1/Trong số 128 làng nghề thủ công của tỉnh Nam Định, 2 làng nghề này xứng đáng là đại diện cho các làng nghề. Xét theo tiêu chí phân loại thì 2 làng nghề này đạt được tiêu chuẩn là 2 làng nghề thủ công truyền thống. 2/Hai làng nghề này nằm trên trục, tuyến sinh thái và tâm linh giữa Bái Đình - Tràng An (Ninh Bình) với Phủ Dày -  Đền Trần (Nam Định), lượng khách thăm quan trên tuyến này dừng lại ở 2 làng nghề thăm quan, mua sắm, đó là điều kiện thuận lợi để quảng bá văn hóa làng nghề, phát triển kinh tế làng nghề. 3/Đây là 2 làng nghề được sự quan tâm tương đối toàn diện của chính quyền các cấp từ xã, huyện, tỉnh, 2 làng nghề này giữ vai trò hạt nhân phát triển kinh tế làng nghề của cả tỉnh Nam Định. 4/Đây là hai trong số những làng nghề hiện nay có quan hệ giao lưu hàng hóa với các địa bàn trong cả nước và nhiều nước trên thế giới.  </w:t>
      </w:r>
    </w:p>
    <w:p w:rsidR="003F2C87" w:rsidRDefault="008D6B81">
      <w:pPr>
        <w:pStyle w:val="Heading2"/>
        <w:spacing w:after="136"/>
        <w:ind w:left="420" w:right="0"/>
      </w:pPr>
      <w:r>
        <w:t xml:space="preserve">2. Mục đích, nhiệm vụ và câu hỏi nghiên cứu </w:t>
      </w:r>
    </w:p>
    <w:p w:rsidR="003F2C87" w:rsidRDefault="008D6B81">
      <w:pPr>
        <w:spacing w:after="129" w:line="259" w:lineRule="auto"/>
        <w:ind w:left="420" w:right="0" w:hanging="10"/>
        <w:jc w:val="left"/>
      </w:pPr>
      <w:r>
        <w:rPr>
          <w:b/>
          <w:i/>
        </w:rPr>
        <w:t>2.1. Mục đích nghiên cứu</w:t>
      </w:r>
      <w:r>
        <w:t xml:space="preserve"> </w:t>
      </w:r>
    </w:p>
    <w:p w:rsidR="003F2C87" w:rsidRDefault="008D6B81">
      <w:pPr>
        <w:spacing w:after="31"/>
        <w:ind w:left="-15" w:right="0"/>
      </w:pPr>
      <w:r>
        <w:t xml:space="preserve">Trên cơ sở nghiên cứu lý luận về làng nghề, văn hóa làng nghề, sự biến đổi văn hóa làng nghề và tiếp cận nghiên cứu 2 trường hợp đại diện, luận án tập trung nghiên cứu về văn hóa làng nghề ở Nam Định, truyền thống và biến đổi thông qua các giá trị văn hóa vật thể và văn hóa phi vật thể của 2 làng nghề: Làng nghề đúc đồng Tống Xá và làng nghề chạm khắc gỗ La Xuyên. </w:t>
      </w:r>
    </w:p>
    <w:p w:rsidR="003F2C87" w:rsidRDefault="008D6B81">
      <w:pPr>
        <w:spacing w:after="122" w:line="259" w:lineRule="auto"/>
        <w:ind w:left="420" w:right="0" w:hanging="10"/>
        <w:jc w:val="left"/>
      </w:pPr>
      <w:r>
        <w:rPr>
          <w:b/>
          <w:i/>
        </w:rPr>
        <w:t xml:space="preserve"> 2.2. Nhiệm vụ nghiên cứu </w:t>
      </w:r>
    </w:p>
    <w:p w:rsidR="003F2C87" w:rsidRDefault="008D6B81">
      <w:pPr>
        <w:numPr>
          <w:ilvl w:val="0"/>
          <w:numId w:val="2"/>
        </w:numPr>
        <w:spacing w:after="42"/>
        <w:ind w:right="0"/>
      </w:pPr>
      <w:r>
        <w:t xml:space="preserve">Tập hợp và phân tích những công trình đã viết về làng nghề thủ công truyền thống ở tỉnh Nam Định và về 2 làng nghề trước đây. </w:t>
      </w:r>
    </w:p>
    <w:p w:rsidR="003F2C87" w:rsidRDefault="008D6B81">
      <w:pPr>
        <w:numPr>
          <w:ilvl w:val="0"/>
          <w:numId w:val="2"/>
        </w:numPr>
        <w:spacing w:after="114" w:line="259" w:lineRule="auto"/>
        <w:ind w:right="0"/>
      </w:pPr>
      <w:r>
        <w:lastRenderedPageBreak/>
        <w:t xml:space="preserve">Nghiên cứu cơ sở lý luận về văn hóa làng nghề truyền thống. </w:t>
      </w:r>
    </w:p>
    <w:p w:rsidR="003F2C87" w:rsidRDefault="008D6B81">
      <w:pPr>
        <w:numPr>
          <w:ilvl w:val="0"/>
          <w:numId w:val="2"/>
        </w:numPr>
        <w:ind w:right="0"/>
      </w:pPr>
      <w:r>
        <w:t xml:space="preserve">Giới thiệu tổng quan về Nam Định và làng nghề thủ công truyền thống ở tỉnh Nam Định. </w:t>
      </w:r>
    </w:p>
    <w:p w:rsidR="003F2C87" w:rsidRDefault="008D6B81">
      <w:pPr>
        <w:numPr>
          <w:ilvl w:val="0"/>
          <w:numId w:val="2"/>
        </w:numPr>
        <w:spacing w:after="48"/>
        <w:ind w:right="0"/>
      </w:pPr>
      <w:r>
        <w:t xml:space="preserve">Nghiên cứu, phân tích giá trị văn hóa vật thể và phi vật thể ở các làng nghề truyền thống tại tỉnh Nam Định qua hai trường hợp đại diện đã lựa chọn. </w:t>
      </w:r>
    </w:p>
    <w:p w:rsidR="003F2C87" w:rsidRDefault="008D6B81">
      <w:pPr>
        <w:numPr>
          <w:ilvl w:val="0"/>
          <w:numId w:val="2"/>
        </w:numPr>
        <w:spacing w:after="45"/>
        <w:ind w:right="0"/>
      </w:pPr>
      <w:r>
        <w:t xml:space="preserve">Phân tích những nhân tố tác động đến sự biến đổi văn hóa làng nghề và nhận diện sự biến đổi văn hóa làng nghề truyền thống ở tỉnh Nam Định (trường hợp làng nghề La Xuyên và Tống Xá ở huyện Ý Yên). </w:t>
      </w:r>
      <w:r>
        <w:rPr>
          <w:b/>
          <w:i/>
        </w:rPr>
        <w:t xml:space="preserve">2.3. Câu hỏi nghiên cứu </w:t>
      </w:r>
    </w:p>
    <w:p w:rsidR="003F2C87" w:rsidRDefault="008D6B81">
      <w:pPr>
        <w:numPr>
          <w:ilvl w:val="0"/>
          <w:numId w:val="2"/>
        </w:numPr>
        <w:spacing w:after="42"/>
        <w:ind w:right="0"/>
      </w:pPr>
      <w:r>
        <w:t xml:space="preserve">Làng nghề truyền thống ở Nam Định đã và đang hiện tồn một dạng văn hóa làng nghề, kết tinh lên những giá trị có tác động tích cực đến đời sống xã hội đương đại ? </w:t>
      </w:r>
    </w:p>
    <w:p w:rsidR="003F2C87" w:rsidRDefault="008D6B81">
      <w:pPr>
        <w:numPr>
          <w:ilvl w:val="0"/>
          <w:numId w:val="2"/>
        </w:numPr>
        <w:spacing w:after="39"/>
        <w:ind w:right="0"/>
      </w:pPr>
      <w:r>
        <w:t xml:space="preserve">Sự biến đổi của làng nghề truyền thống trong điều kiện xã hội đương đại đã có những ảnh hưởng và tác động đa chiều đến đời sống văn hóa cộng đồng ? </w:t>
      </w:r>
    </w:p>
    <w:p w:rsidR="003F2C87" w:rsidRDefault="008D6B81">
      <w:pPr>
        <w:numPr>
          <w:ilvl w:val="0"/>
          <w:numId w:val="2"/>
        </w:numPr>
        <w:spacing w:after="39"/>
        <w:ind w:right="0"/>
      </w:pPr>
      <w:r>
        <w:t xml:space="preserve">Cần ứng xử với các thành tố văn hóa dân gian làng nghề như thế nào để góp phần tạo cơ sở cho sự nghiệp bảo tồn và phát huy giá trị văn hóa làng nghề trong xã hội đương đại ? </w:t>
      </w:r>
    </w:p>
    <w:p w:rsidR="003F2C87" w:rsidRDefault="008D6B81">
      <w:pPr>
        <w:pStyle w:val="Heading2"/>
        <w:spacing w:after="129"/>
        <w:ind w:left="420" w:right="0"/>
      </w:pPr>
      <w:r>
        <w:t xml:space="preserve">3. Đối tượng và phạm vi nghiên cứu </w:t>
      </w:r>
    </w:p>
    <w:p w:rsidR="003F2C87" w:rsidRDefault="008D6B81">
      <w:pPr>
        <w:spacing w:after="126" w:line="259" w:lineRule="auto"/>
        <w:ind w:left="420" w:right="0" w:hanging="10"/>
        <w:jc w:val="left"/>
      </w:pPr>
      <w:r>
        <w:rPr>
          <w:b/>
          <w:i/>
        </w:rPr>
        <w:t xml:space="preserve">3.1. Đối tượng nghiên cứu </w:t>
      </w:r>
    </w:p>
    <w:p w:rsidR="003F2C87" w:rsidRDefault="008D6B81">
      <w:pPr>
        <w:spacing w:after="30"/>
        <w:ind w:left="-15" w:right="0"/>
      </w:pPr>
      <w:r>
        <w:t xml:space="preserve">Thực trạng văn hóa làng nghề truyền thống tỉnh Nam Định biểu hiện trên hai phương diện văn hóa vật thể và phi vật thể, sự biến đổi văn hóa làng nghề thông qua nghiên cứu hai trường hợp. </w:t>
      </w:r>
    </w:p>
    <w:p w:rsidR="003F2C87" w:rsidRDefault="008D6B81">
      <w:pPr>
        <w:spacing w:after="112" w:line="259" w:lineRule="auto"/>
        <w:ind w:left="420" w:right="0" w:hanging="10"/>
        <w:jc w:val="left"/>
      </w:pPr>
      <w:r>
        <w:rPr>
          <w:b/>
          <w:i/>
        </w:rPr>
        <w:t xml:space="preserve">3.2. Phạm vi nghiên cứu </w:t>
      </w:r>
    </w:p>
    <w:p w:rsidR="003F2C87" w:rsidRDefault="008D6B81">
      <w:pPr>
        <w:numPr>
          <w:ilvl w:val="0"/>
          <w:numId w:val="3"/>
        </w:numPr>
        <w:ind w:right="0"/>
      </w:pPr>
      <w:r>
        <w:lastRenderedPageBreak/>
        <w:t xml:space="preserve">Phạm vi không gian: Nghiên cứu hai trường hợp làng nghề chạm khắc gỗ La Xuyên và làng nghề đúc đồng Tống Xá, huyện Ý Yên, tỉnh Nam Định. Mở rộng nghiên cứu đến hệ thống các làng nghề thủ công ở Nam Định để có bức tranh toàn cảnh về làng nghề thủ công ở Nam Định. </w:t>
      </w:r>
    </w:p>
    <w:p w:rsidR="003F2C87" w:rsidRDefault="008D6B81">
      <w:pPr>
        <w:numPr>
          <w:ilvl w:val="0"/>
          <w:numId w:val="3"/>
        </w:numPr>
        <w:ind w:right="0"/>
      </w:pPr>
      <w:r>
        <w:t xml:space="preserve">Phạm vi thời gian: Nghiên cứu văn hóa làng nghề từ truyền thống đến hiện đại qua hai trường hợp làng nghề chạm khắc gỗ La Xuyên và làng nghề đúc đồng Tống Xá, huyện Ý Yên, tỉnh Nam Định.  </w:t>
      </w:r>
    </w:p>
    <w:p w:rsidR="003F2C87" w:rsidRDefault="008D6B81">
      <w:pPr>
        <w:pStyle w:val="Heading2"/>
        <w:spacing w:after="96"/>
        <w:ind w:left="420" w:right="0"/>
      </w:pPr>
      <w:r>
        <w:t xml:space="preserve">4. Phương pháp nghiên cứu </w:t>
      </w:r>
    </w:p>
    <w:p w:rsidR="003F2C87" w:rsidRDefault="008D6B81">
      <w:pPr>
        <w:spacing w:after="74" w:line="259" w:lineRule="auto"/>
        <w:ind w:left="420" w:right="0" w:hanging="10"/>
        <w:jc w:val="left"/>
      </w:pPr>
      <w:r>
        <w:rPr>
          <w:b/>
          <w:i/>
        </w:rPr>
        <w:t xml:space="preserve">4.1. Phương pháp luận </w:t>
      </w:r>
    </w:p>
    <w:p w:rsidR="003F2C87" w:rsidRDefault="008D6B81">
      <w:pPr>
        <w:ind w:left="-15" w:right="0"/>
      </w:pPr>
      <w:r>
        <w:t xml:space="preserve">Cơ sở phương pháp luận của luận án là chủ nghĩa duy vật biện chứng và duy vật lịch sử.  </w:t>
      </w:r>
    </w:p>
    <w:p w:rsidR="003F2C87" w:rsidRDefault="008D6B81">
      <w:pPr>
        <w:spacing w:after="74" w:line="259" w:lineRule="auto"/>
        <w:ind w:left="420" w:right="0" w:hanging="10"/>
        <w:jc w:val="left"/>
      </w:pPr>
      <w:r>
        <w:rPr>
          <w:b/>
          <w:i/>
        </w:rPr>
        <w:t xml:space="preserve">4.2. Phương pháp nghiên cứu cụ thể </w:t>
      </w:r>
    </w:p>
    <w:p w:rsidR="003F2C87" w:rsidRDefault="008D6B81">
      <w:pPr>
        <w:numPr>
          <w:ilvl w:val="0"/>
          <w:numId w:val="4"/>
        </w:numPr>
        <w:ind w:right="0"/>
      </w:pPr>
      <w:r>
        <w:t xml:space="preserve">Phương pháp tiếp cận liên ngành: Văn hóa học, văn hóa dân gian, quản lý văn hóa, nhân học văn hóa, xã hội học, dân tộc học, sử học. </w:t>
      </w:r>
    </w:p>
    <w:p w:rsidR="003F2C87" w:rsidRDefault="008D6B81">
      <w:pPr>
        <w:numPr>
          <w:ilvl w:val="0"/>
          <w:numId w:val="4"/>
        </w:numPr>
        <w:ind w:right="0"/>
      </w:pPr>
      <w:r>
        <w:t xml:space="preserve">Phương pháp tiếp cận nghiên cứu văn hóa dân gian: Tập trung nghiên cứu tổng thể các giá trị văn hóa vật thể và phi vật thể của làng nghề… </w:t>
      </w:r>
    </w:p>
    <w:p w:rsidR="003F2C87" w:rsidRDefault="008D6B81">
      <w:pPr>
        <w:numPr>
          <w:ilvl w:val="0"/>
          <w:numId w:val="4"/>
        </w:numPr>
        <w:ind w:right="0"/>
      </w:pPr>
      <w:r>
        <w:t xml:space="preserve">Phương pháp nghiên cứu trường hợp: Trong bối cảnh ở tỉnh Nam Định có 35 làng nghề thủ công truyền thống, vì vậy luận án sử dụng phương pháp nghiên cứu trường hợp lựa chọn 2 làng trong số các làng nghề để nghiên cứu sâu.  </w:t>
      </w:r>
    </w:p>
    <w:p w:rsidR="003F2C87" w:rsidRDefault="008D6B81">
      <w:pPr>
        <w:numPr>
          <w:ilvl w:val="0"/>
          <w:numId w:val="4"/>
        </w:numPr>
        <w:ind w:right="0"/>
      </w:pPr>
      <w:r>
        <w:t xml:space="preserve">Phương pháp khảo sát điền dã thực tế tại 2 làng nghề thủ công truyền thống (làng La Xuyên, làng Tống Xá): Tổ chức khảo sát, thu thập thông tin và các hình ảnh về văn hóa làng nghề qua hai phương diện: Văn hóa vật thể, văn hóa phi vật thể. </w:t>
      </w:r>
    </w:p>
    <w:p w:rsidR="003F2C87" w:rsidRDefault="008D6B81">
      <w:pPr>
        <w:numPr>
          <w:ilvl w:val="0"/>
          <w:numId w:val="4"/>
        </w:numPr>
        <w:ind w:right="0"/>
      </w:pPr>
      <w:r>
        <w:lastRenderedPageBreak/>
        <w:t xml:space="preserve">Luận án sử dụng các phương pháp tổng hợp, phân tích, thống kê, so sánh nhằm làm sáng tỏ những nội dung nghiên cứu của đề tài. </w:t>
      </w:r>
    </w:p>
    <w:p w:rsidR="003F2C87" w:rsidRDefault="008D6B81">
      <w:pPr>
        <w:pStyle w:val="Heading2"/>
        <w:ind w:left="420" w:right="0"/>
      </w:pPr>
      <w:r>
        <w:t xml:space="preserve">5. Đóng góp của luận án </w:t>
      </w:r>
    </w:p>
    <w:p w:rsidR="003F2C87" w:rsidRDefault="008D6B81">
      <w:pPr>
        <w:ind w:left="-15" w:right="0"/>
      </w:pPr>
      <w:r>
        <w:t xml:space="preserve">Luận án là công trình nghiên cứu đầy đủ, có hệ thống về văn hóa làng nghề truyền thống ở Nam Định, thực trạng và biến đổi qua nghiên cứu 02 trường hợp cụ thể.  </w:t>
      </w:r>
    </w:p>
    <w:p w:rsidR="003F2C87" w:rsidRDefault="008D6B81">
      <w:pPr>
        <w:ind w:left="-15" w:right="0"/>
      </w:pPr>
      <w:r>
        <w:t xml:space="preserve">Luận án sẽ là tài liệu tham khảo giúp các cấp, các ngành xây dựng các chương trình, kế hoạch cụ thể, hoạch định các chính sách tạo điều kiện cho việc phát triển làng nghề ở Nam Định.  </w:t>
      </w:r>
    </w:p>
    <w:p w:rsidR="003F2C87" w:rsidRDefault="008D6B81">
      <w:pPr>
        <w:ind w:left="-15" w:right="0"/>
      </w:pPr>
      <w:r>
        <w:t xml:space="preserve">Tư liệu trong luận án thể hiện rõ sự tương tác giữa hai yếu tố văn hóa làng nghề, truyền thống và biến đổi cùng những vấn đề đặt ra hiện nay. Sự hỗ trợ tương tác này sẽ là một bài toán cần giải quyết trong các địa bàn có mô hình phát triển tương đồng như Nam Định. </w:t>
      </w:r>
    </w:p>
    <w:p w:rsidR="003F2C87" w:rsidRDefault="008D6B81">
      <w:pPr>
        <w:pStyle w:val="Heading2"/>
        <w:ind w:left="420" w:right="0"/>
      </w:pPr>
      <w:r>
        <w:t xml:space="preserve">6. Bố cục của luận án </w:t>
      </w:r>
    </w:p>
    <w:p w:rsidR="003F2C87" w:rsidRDefault="008D6B81">
      <w:pPr>
        <w:ind w:left="-15" w:right="0"/>
      </w:pPr>
      <w:r>
        <w:t xml:space="preserve">Ngoài phần Mở đầu (07 trang), Kết luận (03 trang), Danh mục tài liệu tham khảo (08 trang), Phụ lục (48 trang), nội dung luận án gồm </w:t>
      </w:r>
    </w:p>
    <w:p w:rsidR="003F2C87" w:rsidRDefault="008D6B81">
      <w:pPr>
        <w:spacing w:after="78" w:line="259" w:lineRule="auto"/>
        <w:ind w:left="-15" w:right="0" w:firstLine="0"/>
      </w:pPr>
      <w:r>
        <w:t xml:space="preserve">03 chương:  </w:t>
      </w:r>
    </w:p>
    <w:p w:rsidR="003F2C87" w:rsidRDefault="008D6B81">
      <w:pPr>
        <w:ind w:left="-15" w:right="0"/>
      </w:pPr>
      <w:r>
        <w:rPr>
          <w:b/>
        </w:rPr>
        <w:t>Chương 1</w:t>
      </w:r>
      <w:r>
        <w:t xml:space="preserve">. Tổng quan tình hình nghiên cứu, cơ sở lý luận, khái quát về làng nghề truyền thống ở tỉnh Nam Định (41 trang) </w:t>
      </w:r>
    </w:p>
    <w:p w:rsidR="003F2C87" w:rsidRDefault="008D6B81">
      <w:pPr>
        <w:ind w:left="-15" w:right="0"/>
      </w:pPr>
      <w:r>
        <w:rPr>
          <w:b/>
        </w:rPr>
        <w:t>Chương 2</w:t>
      </w:r>
      <w:r>
        <w:t xml:space="preserve">. Thực trạng văn hóa truyền thống làng nghề tỉnh Nam Định (Nghiên cứu làng nghề La Xuyên và làng nghề Tống Xá, huyện Ý Yên) (53 trang) </w:t>
      </w:r>
    </w:p>
    <w:p w:rsidR="003F2C87" w:rsidRDefault="008D6B81">
      <w:pPr>
        <w:spacing w:after="27"/>
        <w:ind w:left="-15" w:right="0"/>
      </w:pPr>
      <w:r>
        <w:rPr>
          <w:b/>
        </w:rPr>
        <w:t>Chương 3</w:t>
      </w:r>
      <w:r>
        <w:t>. Sự vận động và biến đổi của văn hóa làng nghề truyền thống tỉnh Nam Định (36 trang)</w:t>
      </w:r>
      <w:r>
        <w:rPr>
          <w:b/>
        </w:rPr>
        <w:t xml:space="preserve"> </w:t>
      </w:r>
    </w:p>
    <w:p w:rsidR="003F2C87" w:rsidRDefault="008D6B81">
      <w:pPr>
        <w:pStyle w:val="Heading2"/>
        <w:ind w:right="10"/>
        <w:jc w:val="center"/>
      </w:pPr>
      <w:r>
        <w:lastRenderedPageBreak/>
        <w:t xml:space="preserve">Chương 1 TỔNG QUAN TÌNH HÌNH NGHIÊN CỨU, CƠ SỞ LÝ LUẬN, KHÁI QUÁT VỀ LÀNG NGHỀ TRUYỀN THỐNG Ở TỈNH NAM ĐỊNH </w:t>
      </w:r>
    </w:p>
    <w:p w:rsidR="003F2C87" w:rsidRDefault="008D6B81">
      <w:pPr>
        <w:pStyle w:val="Heading3"/>
        <w:ind w:left="420" w:right="0"/>
      </w:pPr>
      <w:r>
        <w:t xml:space="preserve">1.1. Tổng quan tình hình nghiên cứu </w:t>
      </w:r>
    </w:p>
    <w:p w:rsidR="003F2C87" w:rsidRDefault="008D6B81">
      <w:pPr>
        <w:pStyle w:val="Heading4"/>
        <w:spacing w:after="100"/>
        <w:ind w:left="0" w:right="24"/>
      </w:pPr>
      <w:r>
        <w:t>1.1.1.</w:t>
      </w:r>
      <w:r>
        <w:rPr>
          <w:i w:val="0"/>
        </w:rPr>
        <w:t xml:space="preserve"> </w:t>
      </w:r>
      <w:r>
        <w:t xml:space="preserve">Những công trình viết về nghề thủ công ở Nam Định </w:t>
      </w:r>
    </w:p>
    <w:p w:rsidR="003F2C87" w:rsidRDefault="008D6B81">
      <w:pPr>
        <w:ind w:left="-15" w:right="0"/>
      </w:pPr>
      <w:r>
        <w:t xml:space="preserve">Luận án đã tập hợp và phân tích được những công trình cơ bản đã viết về nghề thủ công ở Nam Định từ nhiều góc độ khác nhau trong đó có: Sách, các công trình nghiên cứu, luận văn thạc sĩ, luận án tiến sĩ, các đề án, dự án. </w:t>
      </w:r>
      <w:r>
        <w:rPr>
          <w:i/>
        </w:rPr>
        <w:t xml:space="preserve">Địa chí Nam Định; Văn hóa Nam Trực cội nguồn và di sản; Thành Nam xưa; Thống kê lễ hội Việt Nam; Lễ hội cổ truyền Nam </w:t>
      </w:r>
    </w:p>
    <w:p w:rsidR="003F2C87" w:rsidRDefault="008D6B81">
      <w:pPr>
        <w:spacing w:after="27" w:line="328" w:lineRule="auto"/>
        <w:ind w:left="10" w:right="0" w:hanging="10"/>
      </w:pPr>
      <w:r>
        <w:rPr>
          <w:i/>
        </w:rPr>
        <w:t xml:space="preserve">Định; Nam Định đậm đà bản sắc dân tộc; Đại Nam nhất thống chí; Phát triển làng nghề tỉnh Nam Định trong thời kỳ công nghiệp hóa; Hoàn thiện chính sách phát triển hàng thủ công mỹ nghệ xuất khẩu ở Nam Định đến năm 2020; Chiến lược marketing cho các làng nghề thủ công mỹ nghệ Việt Nam trong thiên niên kỷ mới; Phát triển làng nghề, doanh nghiệp làng nghề để đẩy mạnh xuất khẩu hàng thủ công mỹ nghệ trong quá trình hội nhập; Một số giải pháp đẩy mạnh xuất khẩu hàng thủ công mỹ nghệ của tỉnh; Thực trạng khả năng sản xuất tiêu thụ sản phẩm và những vấn đề có liên quan của các làng nghề công nghiệp - tiểu thủ công nghiệp trên địa bàn tỉnh Nam Định; Quy hoạch phát triển làng nghề nông thôn tỉnh Nam Định đến năm 2020 và định hướng đến năm 2025; Điều chỉnh bổ sung quy hoạch tổng thể phát triển kinh tế xã </w:t>
      </w:r>
    </w:p>
    <w:p w:rsidR="003F2C87" w:rsidRDefault="008D6B81">
      <w:pPr>
        <w:spacing w:after="74" w:line="259" w:lineRule="auto"/>
        <w:ind w:left="10" w:right="0" w:hanging="10"/>
      </w:pPr>
      <w:r>
        <w:rPr>
          <w:i/>
        </w:rPr>
        <w:t xml:space="preserve">hội tính đến năm 2020, định hướng đến năm 2030 tỉnh Nam Định. </w:t>
      </w:r>
    </w:p>
    <w:p w:rsidR="003F2C87" w:rsidRDefault="008D6B81">
      <w:pPr>
        <w:spacing w:after="74" w:line="259" w:lineRule="auto"/>
        <w:ind w:left="420" w:right="0" w:hanging="10"/>
        <w:jc w:val="left"/>
      </w:pPr>
      <w:r>
        <w:rPr>
          <w:b/>
          <w:i/>
        </w:rPr>
        <w:t>1.1.2.</w:t>
      </w:r>
      <w:r>
        <w:rPr>
          <w:b/>
        </w:rPr>
        <w:t xml:space="preserve"> </w:t>
      </w:r>
      <w:r>
        <w:rPr>
          <w:b/>
          <w:i/>
        </w:rPr>
        <w:t xml:space="preserve">Những công trình viết về làng nghề chạm khắc gỗ La </w:t>
      </w:r>
    </w:p>
    <w:p w:rsidR="003F2C87" w:rsidRDefault="008D6B81">
      <w:pPr>
        <w:spacing w:after="74" w:line="259" w:lineRule="auto"/>
        <w:ind w:left="10" w:right="0" w:hanging="10"/>
        <w:jc w:val="left"/>
      </w:pPr>
      <w:r>
        <w:rPr>
          <w:b/>
          <w:i/>
        </w:rPr>
        <w:t xml:space="preserve">Xuyên và làng nghề đúc Tống Xá, huyện Ý Yên, tỉnh Nam Định </w:t>
      </w:r>
    </w:p>
    <w:p w:rsidR="003F2C87" w:rsidRDefault="008D6B81">
      <w:pPr>
        <w:spacing w:after="74" w:line="259" w:lineRule="auto"/>
        <w:ind w:left="420" w:right="0" w:hanging="10"/>
      </w:pPr>
      <w:r>
        <w:rPr>
          <w:i/>
        </w:rPr>
        <w:lastRenderedPageBreak/>
        <w:t xml:space="preserve">1.1.2.1. Những công trình viết về làng nghề chạm khắc gỗ La Xuyên </w:t>
      </w:r>
    </w:p>
    <w:p w:rsidR="003F2C87" w:rsidRDefault="008D6B81">
      <w:pPr>
        <w:spacing w:after="0" w:line="330" w:lineRule="auto"/>
        <w:ind w:right="0" w:firstLine="425"/>
      </w:pPr>
      <w:r>
        <w:t xml:space="preserve">Có 2 công trình tập trung về làng La Xuyên: </w:t>
      </w:r>
      <w:r>
        <w:rPr>
          <w:i/>
        </w:rPr>
        <w:t>Tổng tập nghề và làng nghề truyền thống Việt Nam</w:t>
      </w:r>
      <w:r>
        <w:t xml:space="preserve"> (tập 3, phần viết về nghề mộc, chạm); Luận văn </w:t>
      </w:r>
      <w:r>
        <w:rPr>
          <w:i/>
        </w:rPr>
        <w:t xml:space="preserve">“Phát triển làng nghề truyền thống gỗ mỹ nghệ La Xuyên, xã Yên Ninh, huyện Ý Yên, tỉnh Nam Định”. </w:t>
      </w:r>
    </w:p>
    <w:p w:rsidR="003F2C87" w:rsidRDefault="008D6B81">
      <w:pPr>
        <w:ind w:left="425" w:right="0" w:firstLine="0"/>
      </w:pPr>
      <w:r>
        <w:rPr>
          <w:i/>
        </w:rPr>
        <w:t xml:space="preserve">1.1.2.2. Những công trình viết về làng nghề đúc đồng Tống Xá </w:t>
      </w:r>
      <w:r>
        <w:t xml:space="preserve">Có 2 công trình tập trung về làng La Xuyên, bao gồm: Luận văn: </w:t>
      </w:r>
    </w:p>
    <w:p w:rsidR="003F2C87" w:rsidRDefault="008D6B81">
      <w:pPr>
        <w:spacing w:after="6" w:line="338" w:lineRule="auto"/>
        <w:ind w:left="10" w:right="0" w:hanging="10"/>
      </w:pPr>
      <w:r>
        <w:rPr>
          <w:i/>
        </w:rPr>
        <w:t>“Làng nghề đúc đồng Tống Xá, huyện ý Yên, tỉnh Nam Định”</w:t>
      </w:r>
      <w:r>
        <w:t xml:space="preserve">; Luận văn: </w:t>
      </w:r>
      <w:r>
        <w:rPr>
          <w:i/>
        </w:rPr>
        <w:t xml:space="preserve">“Đánh giá hiện trạng và đề xuất các giải pháp cải thiện sức khỏe và môi trường tại làng nghề cơ khí Tống Xá huyện Ý Yên, tỉnh Nam Định”. </w:t>
      </w:r>
    </w:p>
    <w:p w:rsidR="003F2C87" w:rsidRDefault="008D6B81">
      <w:pPr>
        <w:ind w:left="-15" w:right="0"/>
      </w:pPr>
      <w:r>
        <w:t xml:space="preserve">Tóm lại, cho đến nay chưa có một công trình nghiên cứu đầy đủ hệ thống chi tiết về văn hóa làng nghề ở Nam Định, trường hợp làng nghề chạm khắc gỗ La Xuyên và làng nghề đúc đồng Tống Xá, huyện Ý Yên. </w:t>
      </w:r>
    </w:p>
    <w:p w:rsidR="003F2C87" w:rsidRDefault="008D6B81">
      <w:pPr>
        <w:pStyle w:val="Heading3"/>
        <w:ind w:left="420" w:right="0"/>
      </w:pPr>
      <w:r>
        <w:t xml:space="preserve">1.2. Cơ sở lý luận </w:t>
      </w:r>
    </w:p>
    <w:p w:rsidR="003F2C87" w:rsidRDefault="008D6B81">
      <w:pPr>
        <w:spacing w:after="74" w:line="259" w:lineRule="auto"/>
        <w:ind w:left="420" w:right="0" w:hanging="10"/>
        <w:jc w:val="left"/>
      </w:pPr>
      <w:r>
        <w:rPr>
          <w:b/>
          <w:i/>
        </w:rPr>
        <w:t xml:space="preserve">1.2.1. Một số khái niệm </w:t>
      </w:r>
    </w:p>
    <w:p w:rsidR="003F2C87" w:rsidRDefault="008D6B81">
      <w:pPr>
        <w:ind w:left="-15" w:right="0"/>
      </w:pPr>
      <w:r>
        <w:rPr>
          <w:i/>
        </w:rPr>
        <w:t xml:space="preserve">1.2.1.1. Làng: </w:t>
      </w:r>
      <w:r>
        <w:t>Khi bàn về khái niệm “Làng”, tác giả Bùi Xuân Đính cho rằng: Làng là một từ Nôm (từ Việt cổ) dùng để chỉ đơn vị tụ cư truyền thống của người Việt ở nông thôn, có địa vực riêng (địa giới xác định); cấu trúc vật chất riêng (đường làng, ngõ xóm, các công trình thờ cúng); cơ cấu tổ chức, lệ tục, tiếng nói của làng riêng (thể hiện ở âm hay giọng); tính cách riêng, hoàn chỉnh và tương đối ổn định qua quá trình lịch sử.</w:t>
      </w:r>
      <w:r>
        <w:rPr>
          <w:i/>
        </w:rPr>
        <w:t xml:space="preserve"> </w:t>
      </w:r>
    </w:p>
    <w:p w:rsidR="003F2C87" w:rsidRDefault="008D6B81">
      <w:pPr>
        <w:ind w:left="-15" w:right="0"/>
      </w:pPr>
      <w:r>
        <w:rPr>
          <w:i/>
        </w:rPr>
        <w:t xml:space="preserve">1.2.1.2. Nghề: </w:t>
      </w:r>
      <w:r>
        <w:t xml:space="preserve">Theo Từ điển tiếng Việt cho rằng: “Nghề là công việc làm theo sự phân công lao động của xã hội hay nghề khái niệm </w:t>
      </w:r>
      <w:r>
        <w:lastRenderedPageBreak/>
        <w:t>chỉ hoạt động sản xuất kinh doanh”. Từ khái niệm trên có thể hiểu, nghề chính là sự chuyên môn hoá về một lĩnh vực nhất định, có thể sản xuất các sản phẩm theo chất liệu khác nhau và kinh doanh các mặt hàng đó trên thị trường nhằm đáp ứng nhu cầu của người tiêu dùng ở mọi thời đại khác nhau.</w:t>
      </w:r>
      <w:r>
        <w:rPr>
          <w:i/>
        </w:rPr>
        <w:t xml:space="preserve"> </w:t>
      </w:r>
    </w:p>
    <w:p w:rsidR="003F2C87" w:rsidRDefault="008D6B81">
      <w:pPr>
        <w:ind w:left="-15" w:right="0"/>
      </w:pPr>
      <w:r>
        <w:rPr>
          <w:i/>
        </w:rPr>
        <w:t xml:space="preserve">1.2.1.3. Làng nghề: </w:t>
      </w:r>
      <w:r>
        <w:t>Chúng tôi theo quan điểm của tác giả Bùi Xuân Đính cho rằng:</w:t>
      </w:r>
      <w:r>
        <w:rPr>
          <w:i/>
        </w:rPr>
        <w:t xml:space="preserve"> </w:t>
      </w:r>
      <w:r>
        <w:t>“Làng nghề là các làng mà phần đông cư dân sống bằng một nghề hoặc nhiều nghề thủ công có khi chỉ là một công đoạn của nghề, tạo ra các sản phẩm mang tính cách riêng, thời gian làm nghề và thu nhập của nghề chiếm tỷ lệ lớn nhất so với các hoạt động kinh tế khác; hoạt động làm nghề có ảnh hưởng lớn đến các mặt khác của làng (kiến trúc làng xóm, nhà cửa, nhịp sống, thiết chế tổ chức và các quan hệ xã hội, tâm lý tính cách, phong tục tập quán…). Làng nghề có thể có hoặc không có truyền thuyết về tổ nghề” [13].</w:t>
      </w:r>
      <w:r>
        <w:rPr>
          <w:i/>
        </w:rPr>
        <w:t xml:space="preserve"> </w:t>
      </w:r>
    </w:p>
    <w:p w:rsidR="003F2C87" w:rsidRDefault="008D6B81">
      <w:pPr>
        <w:spacing w:after="66" w:line="259" w:lineRule="auto"/>
        <w:ind w:right="11" w:firstLine="0"/>
        <w:jc w:val="right"/>
      </w:pPr>
      <w:r>
        <w:rPr>
          <w:i/>
        </w:rPr>
        <w:t xml:space="preserve">1.2.1.4. Văn hóa làng: </w:t>
      </w:r>
      <w:r>
        <w:t xml:space="preserve">Tác giả Trần Quốc Vượng cho rằng: </w:t>
      </w:r>
    </w:p>
    <w:p w:rsidR="003F2C87" w:rsidRDefault="008D6B81">
      <w:pPr>
        <w:ind w:left="-15" w:right="0" w:firstLine="0"/>
      </w:pPr>
      <w:r>
        <w:t>“Văn hóa Việt Nam cổ truyền, về bản chất, là một nền văn hóa xóm làng. Là sức mạnh, vừa là điểm yếu của truyền thống Việt Nam cũng là ở đó” [96].</w:t>
      </w:r>
      <w:r>
        <w:rPr>
          <w:i/>
        </w:rPr>
        <w:t xml:space="preserve"> </w:t>
      </w:r>
    </w:p>
    <w:p w:rsidR="003F2C87" w:rsidRDefault="008D6B81">
      <w:pPr>
        <w:ind w:left="-15" w:right="0"/>
      </w:pPr>
      <w:r>
        <w:t>Tác giả Phan Đại Doãn cho rằng: “Văn hóa làng có nội dung cực kỳ phong phú. Nhiều khi làng đã giải thể nhưng văn hóa làng thì vẫn tiếp tục tồn tại lâu dài” [11].</w:t>
      </w:r>
      <w:r>
        <w:rPr>
          <w:i/>
        </w:rPr>
        <w:t xml:space="preserve"> </w:t>
      </w:r>
    </w:p>
    <w:p w:rsidR="003F2C87" w:rsidRDefault="008D6B81">
      <w:pPr>
        <w:ind w:left="-15" w:right="0"/>
      </w:pPr>
      <w:r>
        <w:rPr>
          <w:i/>
        </w:rPr>
        <w:t xml:space="preserve">1.2.1.5. Văn hóa làng nghề: </w:t>
      </w:r>
      <w:r>
        <w:t xml:space="preserve">Từ nghiên cứu những quan điểm của các học giả đi trước, tác giả luận án đưa ra quan niệm về văn hóa làng nghề như sau: Văn hóa làng nghề bao gồm các thành tố như di tích, lễ hội, phong tục, tín ngưỡng thờ tổ nghề, mối quan hệ của người dân làng nghề, bí quyết và kỹ thuật truyền nghề, ý nghĩa biểu tượng văn </w:t>
      </w:r>
      <w:r>
        <w:lastRenderedPageBreak/>
        <w:t>hóa trong các sản phẩm của làng nghề… có mối quan hệ tác động tương hỗ, gắn bó mật thiết với nhau tạo thành văn hóa làng nghề.</w:t>
      </w:r>
      <w:r>
        <w:rPr>
          <w:i/>
        </w:rPr>
        <w:t xml:space="preserve"> </w:t>
      </w:r>
    </w:p>
    <w:p w:rsidR="003F2C87" w:rsidRDefault="008D6B81">
      <w:pPr>
        <w:spacing w:after="74" w:line="259" w:lineRule="auto"/>
        <w:ind w:left="420" w:right="0" w:hanging="10"/>
      </w:pPr>
      <w:r>
        <w:rPr>
          <w:i/>
        </w:rPr>
        <w:t xml:space="preserve">1.2.1.6. Văn hóa dân gian, văn hóa dân gian làng nghề </w:t>
      </w:r>
    </w:p>
    <w:p w:rsidR="003F2C87" w:rsidRDefault="008D6B81">
      <w:pPr>
        <w:ind w:left="-15" w:right="0"/>
      </w:pPr>
      <w:r>
        <w:t xml:space="preserve">Văn hóa dân gian bao gồm toàn bộ văn hóa vật chất và văn hóa tinh thần của dân chúng được tiếp cận dưới góc độ thẩm mỹ.  </w:t>
      </w:r>
    </w:p>
    <w:p w:rsidR="003F2C87" w:rsidRDefault="008D6B81">
      <w:pPr>
        <w:spacing w:after="0" w:line="339" w:lineRule="auto"/>
        <w:ind w:right="0" w:firstLine="425"/>
      </w:pPr>
      <w:r>
        <w:t xml:space="preserve">Từ nghiên cứu khái niệm của các học giả về văn hóa dân gian, NCS đưa ra quan niệm về văn hóa dân gian làng nghề. </w:t>
      </w:r>
      <w:r>
        <w:rPr>
          <w:i/>
        </w:rPr>
        <w:t xml:space="preserve">Văn hóa dân gian làng nghề bao gồm toàn bộ văn hóa vật chất (văn hóa vật thể) và văn hóa tinh thần (văn hóa phi vật thể)của cộng đồng cư dân làng nghề do cộng đồng cư dân làng nghề sáng tạo và lưu truyền từ đời này qua đời khác. </w:t>
      </w:r>
    </w:p>
    <w:p w:rsidR="003F2C87" w:rsidRDefault="008D6B81">
      <w:pPr>
        <w:spacing w:after="74" w:line="259" w:lineRule="auto"/>
        <w:ind w:left="420" w:right="0" w:hanging="10"/>
      </w:pPr>
      <w:r>
        <w:rPr>
          <w:i/>
        </w:rPr>
        <w:t xml:space="preserve">1.2.1.7. Truyền thống văn hóa </w:t>
      </w:r>
    </w:p>
    <w:p w:rsidR="003F2C87" w:rsidRDefault="008D6B81">
      <w:pPr>
        <w:ind w:left="-15" w:right="0"/>
      </w:pPr>
      <w:r>
        <w:t xml:space="preserve">Tác giả Trần Ngọc Thêm cho rằng: “Truyền thống văn hóa là những giá trị tương đối ổn định (những kinh nghiệm tập thể) thể hiện dưới những khuôn mẫu xã hội được tích lũy và tái tạo trong cộng đồng người qua không gian và được cố định hóa dưới dạng những phong tục tập quán, nghi lễ, luật pháp, dư luận…” [64]. </w:t>
      </w:r>
    </w:p>
    <w:p w:rsidR="003F2C87" w:rsidRDefault="008D6B81">
      <w:pPr>
        <w:spacing w:after="74" w:line="259" w:lineRule="auto"/>
        <w:ind w:left="420" w:right="0" w:hanging="10"/>
      </w:pPr>
      <w:r>
        <w:rPr>
          <w:i/>
        </w:rPr>
        <w:t xml:space="preserve">1.2.1.8. Biến đổi văn hóa </w:t>
      </w:r>
    </w:p>
    <w:p w:rsidR="003F2C87" w:rsidRDefault="008D6B81">
      <w:pPr>
        <w:ind w:left="-15" w:right="0"/>
      </w:pPr>
      <w:r>
        <w:t xml:space="preserve">Biến đổi văn hóa là một xu hướng tất yếu trong quá trình toàn cầu hóa và sự biến đổi ấy đang diễn ra rất đa dạng ở nhiều cấp độ và nhiều chiều hướng khác nhau. Cùng với biến đổi về kinh tế, xã hội là những biến đổi không nhỏ về văn hóa, lối sống và cả những thỏa hiệp (đôi khi là mâu thuẫn) giữa văn hóa truyền thống và hiện đại trong quá trình hội nhập và phát triển. </w:t>
      </w:r>
    </w:p>
    <w:p w:rsidR="003F2C87" w:rsidRDefault="008D6B81">
      <w:pPr>
        <w:spacing w:after="74" w:line="259" w:lineRule="auto"/>
        <w:ind w:left="420" w:right="0" w:hanging="10"/>
      </w:pPr>
      <w:r>
        <w:rPr>
          <w:i/>
        </w:rPr>
        <w:t xml:space="preserve">1.2.1.9. Biến đổi văn hóa làng nghề </w:t>
      </w:r>
    </w:p>
    <w:p w:rsidR="003F2C87" w:rsidRDefault="008D6B81">
      <w:pPr>
        <w:spacing w:after="67" w:line="259" w:lineRule="auto"/>
        <w:ind w:left="425" w:right="0" w:firstLine="0"/>
      </w:pPr>
      <w:r>
        <w:t xml:space="preserve">Biến đổi văn hóa làng nghề bao gồm sự biến đổi văn hóa vật thể như: </w:t>
      </w:r>
    </w:p>
    <w:p w:rsidR="003F2C87" w:rsidRDefault="008D6B81">
      <w:pPr>
        <w:ind w:left="-15" w:right="0" w:firstLine="0"/>
      </w:pPr>
      <w:r>
        <w:lastRenderedPageBreak/>
        <w:t xml:space="preserve">di tích, nhà ở, cảnh quan làng nghề, sản phẩm nghề. Văn hóa phi vật thể như: lễ hội, tín ngưỡng, phong tục, bí quyết nghề nghiệp… </w:t>
      </w:r>
    </w:p>
    <w:p w:rsidR="003F2C87" w:rsidRDefault="008D6B81">
      <w:pPr>
        <w:spacing w:after="74" w:line="259" w:lineRule="auto"/>
        <w:ind w:left="420" w:right="0" w:hanging="10"/>
      </w:pPr>
      <w:r>
        <w:rPr>
          <w:i/>
        </w:rPr>
        <w:t>1.2.1.10.</w:t>
      </w:r>
      <w:r>
        <w:t xml:space="preserve"> </w:t>
      </w:r>
      <w:r>
        <w:rPr>
          <w:i/>
        </w:rPr>
        <w:t xml:space="preserve">Sự chuyển đổi của làng nghề </w:t>
      </w:r>
    </w:p>
    <w:p w:rsidR="003F2C87" w:rsidRDefault="008D6B81">
      <w:pPr>
        <w:ind w:left="-15" w:right="0"/>
      </w:pPr>
      <w:r>
        <w:t xml:space="preserve">Chuyển đổi được hiểu chính là sự thay thế giữa cái cũ và cái mới có tính tiến bộ, phù hợp với hoàn cảnh xã hội hơn cả về nội dung lẫn hình thức. Sự chuyển đổi đó cũng chính là sự thay đổi trên cơ sở kể thừa cái cũ và có sự sáng tạo cái mới mang tính thời đại. Đối với các làng nghề thủ công truyền thống ở Nam Định hiện nay cũng biểu hiện một cách rõ nét sự chuyển đổi mang tính toàn diện trên các phương diện: sự chuyển đổi về mô hình và quy mô sản xuất sản phẩm và sự chuyển đổi về khoa học kỹ thuật… </w:t>
      </w:r>
    </w:p>
    <w:p w:rsidR="003F2C87" w:rsidRDefault="008D6B81">
      <w:pPr>
        <w:spacing w:after="74" w:line="259" w:lineRule="auto"/>
        <w:ind w:left="420" w:right="0" w:hanging="10"/>
        <w:jc w:val="left"/>
      </w:pPr>
      <w:r>
        <w:rPr>
          <w:b/>
          <w:i/>
        </w:rPr>
        <w:t xml:space="preserve">1.2.2. Các thành tố của văn hóa làng nghề </w:t>
      </w:r>
    </w:p>
    <w:p w:rsidR="003F2C87" w:rsidRDefault="008D6B81">
      <w:pPr>
        <w:ind w:left="-15" w:right="0"/>
      </w:pPr>
      <w:r>
        <w:t xml:space="preserve">Văn hóa dân gian làng bao gồm: 1/ngữ văn dân gian, 2/nghệ thuật dân gian, 3/tri thức dân gian, 4/tín ngưỡng, phong tục và lễ hội dân gian. Văn hóa dân gian làng nghề trước hết bao gồm 04 yếu tố văn hóa dân gian của làng như đã nêu ở trên, ngoài ra còn có các thành tố đặc trưng như: tín ngưỡng gắn với thờ phụng tổ nghề, phong tục về nghề, lễ hội làng nghề, ẩm thực làng nghề… </w:t>
      </w:r>
    </w:p>
    <w:p w:rsidR="003F2C87" w:rsidRDefault="008D6B81">
      <w:pPr>
        <w:spacing w:after="72" w:line="259" w:lineRule="auto"/>
        <w:ind w:left="435" w:right="0" w:hanging="10"/>
        <w:jc w:val="left"/>
      </w:pPr>
      <w:r>
        <w:rPr>
          <w:b/>
        </w:rPr>
        <w:t xml:space="preserve">1.3. Khái quát về làng nghề truyền thống ở tỉnh Nam Định </w:t>
      </w:r>
    </w:p>
    <w:p w:rsidR="003F2C87" w:rsidRDefault="008D6B81">
      <w:pPr>
        <w:spacing w:after="74" w:line="259" w:lineRule="auto"/>
        <w:ind w:left="420" w:right="0" w:hanging="10"/>
        <w:jc w:val="left"/>
      </w:pPr>
      <w:r>
        <w:rPr>
          <w:b/>
          <w:i/>
        </w:rPr>
        <w:t xml:space="preserve">1.3.1. Khái quát về tỉnh Nam Định </w:t>
      </w:r>
    </w:p>
    <w:p w:rsidR="003F2C87" w:rsidRDefault="008D6B81">
      <w:pPr>
        <w:spacing w:after="74" w:line="259" w:lineRule="auto"/>
        <w:ind w:left="420" w:right="0" w:hanging="10"/>
      </w:pPr>
      <w:r>
        <w:rPr>
          <w:i/>
        </w:rPr>
        <w:t xml:space="preserve">1.3.1.1. Vị trí địa lý </w:t>
      </w:r>
    </w:p>
    <w:p w:rsidR="003F2C87" w:rsidRDefault="008D6B81">
      <w:pPr>
        <w:ind w:left="-15" w:right="0"/>
      </w:pPr>
      <w:r>
        <w:t xml:space="preserve">Nam Định là một tỉnh ven biển phía Đông Nam đồng bằng châu thổ sông Hồng. Nam Định có nhiều điều kiện cho việc phát triển kinh tế xã hội. Với hệ thống giao thông dày đặc như: Đường quốc lộ 10 và quốc lộ 21 dài 108 km; Hệ thống sông Hồng, sông Đào, sông Đáy, sông Ninh Cơ chảy qua địa phận tỉnh với chiều dài 251 km với hệ thống cảng sông, cảng biển Thịnh Long mới được xây dựng. Những </w:t>
      </w:r>
      <w:r>
        <w:lastRenderedPageBreak/>
        <w:t xml:space="preserve">thuận lợi đó đã giúp ích lớn cho việc phát triển vận chuyển hành khách và hàng hoá là sản phẩm của các làng nghề. </w:t>
      </w:r>
    </w:p>
    <w:p w:rsidR="003F2C87" w:rsidRDefault="008D6B81">
      <w:pPr>
        <w:spacing w:after="74" w:line="259" w:lineRule="auto"/>
        <w:ind w:left="420" w:right="0" w:hanging="10"/>
      </w:pPr>
      <w:r>
        <w:rPr>
          <w:i/>
        </w:rPr>
        <w:t xml:space="preserve">1.3.1.2. Nam Định - Sự thay đổi hành chính qua các thời kỳ </w:t>
      </w:r>
    </w:p>
    <w:p w:rsidR="003F2C87" w:rsidRDefault="008D6B81">
      <w:pPr>
        <w:ind w:left="-15" w:right="0"/>
      </w:pPr>
      <w:r>
        <w:t xml:space="preserve">Vùng đất Nam Định ngày nay vào thời Hùng Vương thuộc bộ Lục Hải, một trong 15 bộ của nhà nước Văn Lang. Thời thuộc Hán thuộc quận Giao Chỉ. Thời Tam Quốc thuộc Châu Giao. Thời thuộc Lương thuộc quận Ninh Hải. Thời thuộc Tuỳ thuộc quận Giao Chỉ. Đầu thời thuộc Đường đặt làm châu Tống. </w:t>
      </w:r>
    </w:p>
    <w:p w:rsidR="003F2C87" w:rsidRDefault="008D6B81">
      <w:pPr>
        <w:ind w:left="-15" w:right="0"/>
      </w:pPr>
      <w:r>
        <w:t xml:space="preserve">Nhà Lý chia cả nước thành 24 lộ, trong đó có đặt lộ Hoàng Giang, thời Trần lập phủ Thiên Trường, tương đương với vùng đất Nam Định ngày nay. Thời thuộc Minh, niên hiệu Vĩnh Lạc năm thứ 5 (1407) đổi phủ Thiên Trường thành phủ Phụng Hoá. Đầu thời Lê sơ, cả nước chia thành </w:t>
      </w:r>
    </w:p>
    <w:p w:rsidR="003F2C87" w:rsidRDefault="008D6B81">
      <w:pPr>
        <w:ind w:left="-15" w:right="0" w:firstLine="0"/>
      </w:pPr>
      <w:r>
        <w:t xml:space="preserve">05 đạo, vùng đất Nam Định ngày nay thuộc Nam Đạo. Năm 1832, Minh Mệnh chia đặt các tỉnh. Tỉnh Nam Định vẫn bao gồm phần lớn trấn Nam Định trước đó. Cuối thời Pháp thuộc, Nam Định là một trong số 29 tỉnh của Bắc kỳ. Đến năm 1965, chính thức sát nhập Nam Định và Hà Nam thành tỉnh Nam Hà, đặt tỉnh lỵ ở Nam Định. Đến 1975, sát nhập thêm tỉnh Ninh Bình vào thành tên tỉnh Hà Nam Ninh. Đến 1996, quốc hội quyết định tách tỉnh Nam Hà thành hai tỉnh Nam Định và Hà Nam. Đến nay, Nam Định gồm 10 huyện, trong đó có 01 thành phố. </w:t>
      </w:r>
    </w:p>
    <w:p w:rsidR="003F2C87" w:rsidRDefault="008D6B81">
      <w:pPr>
        <w:ind w:left="-15" w:right="0"/>
      </w:pPr>
      <w:r>
        <w:rPr>
          <w:i/>
        </w:rPr>
        <w:t xml:space="preserve">1.3.1.3. Kinh tế: </w:t>
      </w:r>
      <w:r>
        <w:t xml:space="preserve">1/Kinh tế nông nghiệp: Trồng trọt, chăn nuôi, các nghề làm muối và đánh bắt thủy sản; 2/Kinh tế công nghiệp (công nghiệp dệt, công nghiệp thủy sản và công nghiệp chế biến); 3/ Kinh tế dịch vụ (buôn bán, trao đổi kinh tế, dịch vụ hàng hóa). </w:t>
      </w:r>
    </w:p>
    <w:p w:rsidR="003F2C87" w:rsidRDefault="008D6B81">
      <w:pPr>
        <w:ind w:left="-15" w:right="0"/>
      </w:pPr>
      <w:r>
        <w:rPr>
          <w:i/>
        </w:rPr>
        <w:t xml:space="preserve">1.3.1.4. Văn hoá - xă hội: </w:t>
      </w:r>
      <w:r>
        <w:t xml:space="preserve">1/Ăn, mặc, ở và đi lại (chủ yếu là lúa gạo, kẹo sìu châu, bánh gai, gạo tám thơm, chuối ngự); 2/Phong tục, </w:t>
      </w:r>
      <w:r>
        <w:lastRenderedPageBreak/>
        <w:t xml:space="preserve">tập quán, tôn giáo - tín ngưỡng (tín ngưỡng thờ cúng tổ tiên, tín ngưỡng thờ Thành hoàng, tín ngưỡng thờ Mẫu. Tôn giáo có Phật giáo và Thiên Chúa giáo); 3/ Về các di tích lịch sử văn hoá (chủ yếu là các di tích: chùa, đình, đền, miếu và nhà thờ Thiên Chúa giáo). </w:t>
      </w:r>
    </w:p>
    <w:p w:rsidR="003F2C87" w:rsidRDefault="008D6B81">
      <w:pPr>
        <w:pStyle w:val="Heading4"/>
        <w:spacing w:after="72"/>
        <w:ind w:left="420" w:hanging="10"/>
        <w:jc w:val="left"/>
      </w:pPr>
      <w:r>
        <w:rPr>
          <w:i w:val="0"/>
        </w:rPr>
        <w:t xml:space="preserve">1.3.2. Làng nghề thủ công ở tỉnh Nam Định </w:t>
      </w:r>
    </w:p>
    <w:p w:rsidR="003F2C87" w:rsidRDefault="008D6B81">
      <w:pPr>
        <w:spacing w:after="74" w:line="259" w:lineRule="auto"/>
        <w:ind w:left="420" w:right="0" w:hanging="10"/>
      </w:pPr>
      <w:r>
        <w:rPr>
          <w:i/>
        </w:rPr>
        <w:t xml:space="preserve">1.3.2.1. Số lượng </w:t>
      </w:r>
    </w:p>
    <w:p w:rsidR="003F2C87" w:rsidRDefault="008D6B81">
      <w:pPr>
        <w:ind w:left="-15" w:right="0"/>
      </w:pPr>
      <w:r>
        <w:t xml:space="preserve">Theo số liệu thống kê của Sở Nông nghiệp và phát triển nông thôn tỉnh Nam Định tính đến tháng 12/2013, Nam Định có 128 làng nghề được phân bố theo các đơn vị hành chính (huyện, thành phố). </w:t>
      </w:r>
    </w:p>
    <w:p w:rsidR="003F2C87" w:rsidRDefault="008D6B81">
      <w:pPr>
        <w:spacing w:after="0" w:line="259" w:lineRule="auto"/>
        <w:ind w:left="12" w:right="10" w:hanging="10"/>
        <w:jc w:val="center"/>
      </w:pPr>
      <w:r>
        <w:rPr>
          <w:b/>
        </w:rPr>
        <w:t xml:space="preserve">Bảng 1.2: Số lượng làng nghề phân theo đơn vị hành chính </w:t>
      </w:r>
    </w:p>
    <w:tbl>
      <w:tblPr>
        <w:tblStyle w:val="TableGrid"/>
        <w:tblW w:w="6664" w:type="dxa"/>
        <w:tblInd w:w="0" w:type="dxa"/>
        <w:tblCellMar>
          <w:top w:w="44" w:type="dxa"/>
          <w:left w:w="108" w:type="dxa"/>
          <w:right w:w="55" w:type="dxa"/>
        </w:tblCellMar>
        <w:tblLook w:val="04A0" w:firstRow="1" w:lastRow="0" w:firstColumn="1" w:lastColumn="0" w:noHBand="0" w:noVBand="1"/>
      </w:tblPr>
      <w:tblGrid>
        <w:gridCol w:w="566"/>
        <w:gridCol w:w="2269"/>
        <w:gridCol w:w="1419"/>
        <w:gridCol w:w="2410"/>
      </w:tblGrid>
      <w:tr w:rsidR="003F2C87">
        <w:trPr>
          <w:trHeight w:val="607"/>
        </w:trPr>
        <w:tc>
          <w:tcPr>
            <w:tcW w:w="566" w:type="dxa"/>
            <w:tcBorders>
              <w:top w:val="single" w:sz="2" w:space="0" w:color="000000"/>
              <w:left w:val="single" w:sz="2" w:space="0" w:color="000000"/>
              <w:bottom w:val="single" w:sz="2" w:space="0" w:color="FFFFFF"/>
              <w:right w:val="single" w:sz="2" w:space="0" w:color="000000"/>
            </w:tcBorders>
            <w:vAlign w:val="center"/>
          </w:tcPr>
          <w:p w:rsidR="003F2C87" w:rsidRDefault="008D6B81">
            <w:pPr>
              <w:spacing w:after="0" w:line="259" w:lineRule="auto"/>
              <w:ind w:left="29" w:right="0" w:firstLine="0"/>
              <w:jc w:val="left"/>
            </w:pPr>
            <w:r>
              <w:rPr>
                <w:b/>
              </w:rPr>
              <w:t>TT</w:t>
            </w:r>
            <w:r>
              <w:t xml:space="preserve"> </w:t>
            </w:r>
          </w:p>
        </w:tc>
        <w:tc>
          <w:tcPr>
            <w:tcW w:w="2269" w:type="dxa"/>
            <w:tcBorders>
              <w:top w:val="single" w:sz="2" w:space="0" w:color="000000"/>
              <w:left w:val="single" w:sz="2" w:space="0" w:color="000000"/>
              <w:bottom w:val="single" w:sz="2" w:space="0" w:color="FFFFFF"/>
              <w:right w:val="single" w:sz="2" w:space="0" w:color="000000"/>
            </w:tcBorders>
          </w:tcPr>
          <w:p w:rsidR="003F2C87" w:rsidRDefault="008D6B81">
            <w:pPr>
              <w:spacing w:after="0" w:line="259" w:lineRule="auto"/>
              <w:ind w:left="518" w:right="0" w:hanging="19"/>
              <w:jc w:val="left"/>
            </w:pPr>
            <w:r>
              <w:rPr>
                <w:b/>
              </w:rPr>
              <w:t>Tên huyện,  thành phố</w:t>
            </w:r>
            <w:r>
              <w:t xml:space="preserve"> </w:t>
            </w:r>
          </w:p>
        </w:tc>
        <w:tc>
          <w:tcPr>
            <w:tcW w:w="1419" w:type="dxa"/>
            <w:tcBorders>
              <w:top w:val="single" w:sz="2" w:space="0" w:color="000000"/>
              <w:left w:val="single" w:sz="2" w:space="0" w:color="000000"/>
              <w:bottom w:val="single" w:sz="2" w:space="0" w:color="FFFFFF"/>
              <w:right w:val="single" w:sz="2" w:space="0" w:color="000000"/>
            </w:tcBorders>
            <w:vAlign w:val="center"/>
          </w:tcPr>
          <w:p w:rsidR="003F2C87" w:rsidRDefault="008D6B81">
            <w:pPr>
              <w:spacing w:after="0" w:line="259" w:lineRule="auto"/>
              <w:ind w:left="2" w:right="0" w:firstLine="0"/>
              <w:jc w:val="left"/>
            </w:pPr>
            <w:r>
              <w:rPr>
                <w:b/>
              </w:rPr>
              <w:t>Số làng nghề</w:t>
            </w:r>
            <w:r>
              <w:t xml:space="preserve"> </w:t>
            </w:r>
          </w:p>
        </w:tc>
        <w:tc>
          <w:tcPr>
            <w:tcW w:w="2410" w:type="dxa"/>
            <w:tcBorders>
              <w:top w:val="single" w:sz="2" w:space="0" w:color="000000"/>
              <w:left w:val="single" w:sz="2" w:space="0" w:color="000000"/>
              <w:bottom w:val="single" w:sz="2" w:space="0" w:color="FFFFFF"/>
              <w:right w:val="single" w:sz="2" w:space="0" w:color="000000"/>
            </w:tcBorders>
          </w:tcPr>
          <w:p w:rsidR="003F2C87" w:rsidRDefault="008D6B81">
            <w:pPr>
              <w:spacing w:after="0" w:line="259" w:lineRule="auto"/>
              <w:ind w:right="0" w:firstLine="0"/>
              <w:jc w:val="center"/>
            </w:pPr>
            <w:r>
              <w:rPr>
                <w:b/>
              </w:rPr>
              <w:t>Tỷ lệ % so với tổng số làng nghề (%)</w:t>
            </w:r>
            <w:r>
              <w:t xml:space="preserve"> </w:t>
            </w:r>
          </w:p>
        </w:tc>
      </w:tr>
      <w:tr w:rsidR="003F2C87">
        <w:trPr>
          <w:trHeight w:val="307"/>
        </w:trPr>
        <w:tc>
          <w:tcPr>
            <w:tcW w:w="566" w:type="dxa"/>
            <w:tcBorders>
              <w:top w:val="single" w:sz="2" w:space="0" w:color="FFFFFF"/>
              <w:left w:val="single" w:sz="2" w:space="0" w:color="000000"/>
              <w:bottom w:val="single" w:sz="2" w:space="0" w:color="000000"/>
              <w:right w:val="single" w:sz="2" w:space="0" w:color="000000"/>
            </w:tcBorders>
          </w:tcPr>
          <w:p w:rsidR="003F2C87" w:rsidRDefault="008D6B81">
            <w:pPr>
              <w:spacing w:after="0" w:line="259" w:lineRule="auto"/>
              <w:ind w:right="53" w:firstLine="0"/>
              <w:jc w:val="center"/>
            </w:pPr>
            <w:r>
              <w:t xml:space="preserve">1 </w:t>
            </w:r>
          </w:p>
        </w:tc>
        <w:tc>
          <w:tcPr>
            <w:tcW w:w="2269" w:type="dxa"/>
            <w:tcBorders>
              <w:top w:val="single" w:sz="2" w:space="0" w:color="FFFFFF"/>
              <w:left w:val="single" w:sz="2" w:space="0" w:color="000000"/>
              <w:bottom w:val="single" w:sz="2" w:space="0" w:color="000000"/>
              <w:right w:val="single" w:sz="2" w:space="0" w:color="000000"/>
            </w:tcBorders>
          </w:tcPr>
          <w:p w:rsidR="003F2C87" w:rsidRDefault="008D6B81">
            <w:pPr>
              <w:spacing w:after="0" w:line="259" w:lineRule="auto"/>
              <w:ind w:right="0" w:firstLine="0"/>
              <w:jc w:val="left"/>
            </w:pPr>
            <w:r>
              <w:t xml:space="preserve">TP. Nam Định </w:t>
            </w:r>
          </w:p>
        </w:tc>
        <w:tc>
          <w:tcPr>
            <w:tcW w:w="141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6" w:firstLine="0"/>
              <w:jc w:val="center"/>
            </w:pPr>
            <w:r>
              <w:t xml:space="preserve">03 </w:t>
            </w:r>
          </w:p>
        </w:tc>
        <w:tc>
          <w:tcPr>
            <w:tcW w:w="2410"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1" w:firstLine="0"/>
              <w:jc w:val="center"/>
            </w:pPr>
            <w:r>
              <w:t xml:space="preserve">2,34 </w:t>
            </w:r>
          </w:p>
        </w:tc>
      </w:tr>
      <w:tr w:rsidR="003F2C87">
        <w:trPr>
          <w:trHeight w:val="305"/>
        </w:trPr>
        <w:tc>
          <w:tcPr>
            <w:tcW w:w="566" w:type="dxa"/>
            <w:tcBorders>
              <w:top w:val="single" w:sz="2" w:space="0" w:color="000000"/>
              <w:left w:val="single" w:sz="2" w:space="0" w:color="000000"/>
              <w:bottom w:val="single" w:sz="2" w:space="0" w:color="FFFFFF"/>
              <w:right w:val="single" w:sz="2" w:space="0" w:color="000000"/>
            </w:tcBorders>
          </w:tcPr>
          <w:p w:rsidR="003F2C87" w:rsidRDefault="008D6B81">
            <w:pPr>
              <w:spacing w:after="0" w:line="259" w:lineRule="auto"/>
              <w:ind w:right="53" w:firstLine="0"/>
              <w:jc w:val="center"/>
            </w:pPr>
            <w:r>
              <w:t xml:space="preserve">2 </w:t>
            </w:r>
          </w:p>
        </w:tc>
        <w:tc>
          <w:tcPr>
            <w:tcW w:w="2269" w:type="dxa"/>
            <w:tcBorders>
              <w:top w:val="single" w:sz="2" w:space="0" w:color="000000"/>
              <w:left w:val="single" w:sz="2" w:space="0" w:color="000000"/>
              <w:bottom w:val="single" w:sz="2" w:space="0" w:color="FFFFFF"/>
              <w:right w:val="single" w:sz="2" w:space="0" w:color="000000"/>
            </w:tcBorders>
          </w:tcPr>
          <w:p w:rsidR="003F2C87" w:rsidRDefault="008D6B81">
            <w:pPr>
              <w:spacing w:after="0" w:line="259" w:lineRule="auto"/>
              <w:ind w:right="0" w:firstLine="0"/>
              <w:jc w:val="left"/>
            </w:pPr>
            <w:r>
              <w:t xml:space="preserve">H. Nam Trực </w:t>
            </w:r>
          </w:p>
        </w:tc>
        <w:tc>
          <w:tcPr>
            <w:tcW w:w="141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6" w:firstLine="0"/>
              <w:jc w:val="center"/>
            </w:pPr>
            <w:r>
              <w:t xml:space="preserve">21 </w:t>
            </w:r>
          </w:p>
        </w:tc>
        <w:tc>
          <w:tcPr>
            <w:tcW w:w="2410"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1" w:firstLine="0"/>
              <w:jc w:val="center"/>
            </w:pPr>
            <w:r>
              <w:t xml:space="preserve">16,4 </w:t>
            </w:r>
          </w:p>
        </w:tc>
      </w:tr>
      <w:tr w:rsidR="003F2C87">
        <w:trPr>
          <w:trHeight w:val="307"/>
        </w:trPr>
        <w:tc>
          <w:tcPr>
            <w:tcW w:w="566"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3" w:firstLine="0"/>
              <w:jc w:val="center"/>
            </w:pPr>
            <w:r>
              <w:t xml:space="preserve">3 </w:t>
            </w:r>
          </w:p>
        </w:tc>
        <w:tc>
          <w:tcPr>
            <w:tcW w:w="226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0" w:firstLine="0"/>
              <w:jc w:val="left"/>
            </w:pPr>
            <w:r>
              <w:t xml:space="preserve">H. Trực Ninh </w:t>
            </w:r>
          </w:p>
        </w:tc>
        <w:tc>
          <w:tcPr>
            <w:tcW w:w="141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6" w:firstLine="0"/>
              <w:jc w:val="center"/>
            </w:pPr>
            <w:r>
              <w:t xml:space="preserve">13 </w:t>
            </w:r>
          </w:p>
        </w:tc>
        <w:tc>
          <w:tcPr>
            <w:tcW w:w="2410"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1" w:firstLine="0"/>
              <w:jc w:val="center"/>
            </w:pPr>
            <w:r>
              <w:t xml:space="preserve">10,15 </w:t>
            </w:r>
          </w:p>
        </w:tc>
      </w:tr>
      <w:tr w:rsidR="003F2C87">
        <w:trPr>
          <w:trHeight w:val="307"/>
        </w:trPr>
        <w:tc>
          <w:tcPr>
            <w:tcW w:w="566"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3" w:firstLine="0"/>
              <w:jc w:val="center"/>
            </w:pPr>
            <w:r>
              <w:t xml:space="preserve">4 </w:t>
            </w:r>
          </w:p>
        </w:tc>
        <w:tc>
          <w:tcPr>
            <w:tcW w:w="226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0" w:firstLine="0"/>
              <w:jc w:val="left"/>
            </w:pPr>
            <w:r>
              <w:t xml:space="preserve">H.  Hải Hậu </w:t>
            </w:r>
          </w:p>
        </w:tc>
        <w:tc>
          <w:tcPr>
            <w:tcW w:w="141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6" w:firstLine="0"/>
              <w:jc w:val="center"/>
            </w:pPr>
            <w:r>
              <w:t xml:space="preserve">27 </w:t>
            </w:r>
          </w:p>
        </w:tc>
        <w:tc>
          <w:tcPr>
            <w:tcW w:w="2410"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1" w:firstLine="0"/>
              <w:jc w:val="center"/>
            </w:pPr>
            <w:r>
              <w:t xml:space="preserve">21,09 </w:t>
            </w:r>
          </w:p>
        </w:tc>
      </w:tr>
      <w:tr w:rsidR="003F2C87">
        <w:trPr>
          <w:trHeight w:val="307"/>
        </w:trPr>
        <w:tc>
          <w:tcPr>
            <w:tcW w:w="566"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3" w:firstLine="0"/>
              <w:jc w:val="center"/>
            </w:pPr>
            <w:r>
              <w:t xml:space="preserve">5 </w:t>
            </w:r>
          </w:p>
        </w:tc>
        <w:tc>
          <w:tcPr>
            <w:tcW w:w="226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0" w:firstLine="0"/>
              <w:jc w:val="left"/>
            </w:pPr>
            <w:r>
              <w:t xml:space="preserve">H. Xuân Trường </w:t>
            </w:r>
          </w:p>
        </w:tc>
        <w:tc>
          <w:tcPr>
            <w:tcW w:w="141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6" w:firstLine="0"/>
              <w:jc w:val="center"/>
            </w:pPr>
            <w:r>
              <w:t xml:space="preserve">08 </w:t>
            </w:r>
          </w:p>
        </w:tc>
        <w:tc>
          <w:tcPr>
            <w:tcW w:w="2410"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1" w:firstLine="0"/>
              <w:jc w:val="center"/>
            </w:pPr>
            <w:r>
              <w:t xml:space="preserve">6,25 </w:t>
            </w:r>
          </w:p>
        </w:tc>
      </w:tr>
      <w:tr w:rsidR="003F2C87">
        <w:trPr>
          <w:trHeight w:val="307"/>
        </w:trPr>
        <w:tc>
          <w:tcPr>
            <w:tcW w:w="566"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3" w:firstLine="0"/>
              <w:jc w:val="center"/>
            </w:pPr>
            <w:r>
              <w:t xml:space="preserve">6 </w:t>
            </w:r>
          </w:p>
        </w:tc>
        <w:tc>
          <w:tcPr>
            <w:tcW w:w="226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0" w:firstLine="0"/>
              <w:jc w:val="left"/>
            </w:pPr>
            <w:r>
              <w:t xml:space="preserve">H. Nghĩa Hưng </w:t>
            </w:r>
          </w:p>
        </w:tc>
        <w:tc>
          <w:tcPr>
            <w:tcW w:w="141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6" w:firstLine="0"/>
              <w:jc w:val="center"/>
            </w:pPr>
            <w:r>
              <w:t xml:space="preserve">15 </w:t>
            </w:r>
          </w:p>
        </w:tc>
        <w:tc>
          <w:tcPr>
            <w:tcW w:w="2410"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1" w:firstLine="0"/>
              <w:jc w:val="center"/>
            </w:pPr>
            <w:r>
              <w:t xml:space="preserve">11,7 </w:t>
            </w:r>
          </w:p>
        </w:tc>
      </w:tr>
      <w:tr w:rsidR="003F2C87">
        <w:trPr>
          <w:trHeight w:val="307"/>
        </w:trPr>
        <w:tc>
          <w:tcPr>
            <w:tcW w:w="566"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3" w:firstLine="0"/>
              <w:jc w:val="center"/>
            </w:pPr>
            <w:r>
              <w:t xml:space="preserve">7 </w:t>
            </w:r>
          </w:p>
        </w:tc>
        <w:tc>
          <w:tcPr>
            <w:tcW w:w="226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0" w:firstLine="0"/>
              <w:jc w:val="left"/>
            </w:pPr>
            <w:r>
              <w:t xml:space="preserve">H.  Giao Thuỷ </w:t>
            </w:r>
          </w:p>
        </w:tc>
        <w:tc>
          <w:tcPr>
            <w:tcW w:w="141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6" w:firstLine="0"/>
              <w:jc w:val="center"/>
            </w:pPr>
            <w:r>
              <w:t xml:space="preserve">01 </w:t>
            </w:r>
          </w:p>
        </w:tc>
        <w:tc>
          <w:tcPr>
            <w:tcW w:w="2410"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1" w:firstLine="0"/>
              <w:jc w:val="center"/>
            </w:pPr>
            <w:r>
              <w:t xml:space="preserve">0,78 </w:t>
            </w:r>
          </w:p>
        </w:tc>
      </w:tr>
      <w:tr w:rsidR="003F2C87">
        <w:trPr>
          <w:trHeight w:val="307"/>
        </w:trPr>
        <w:tc>
          <w:tcPr>
            <w:tcW w:w="566"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3" w:firstLine="0"/>
              <w:jc w:val="center"/>
            </w:pPr>
            <w:r>
              <w:t xml:space="preserve">8 </w:t>
            </w:r>
          </w:p>
        </w:tc>
        <w:tc>
          <w:tcPr>
            <w:tcW w:w="226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0" w:firstLine="0"/>
              <w:jc w:val="left"/>
            </w:pPr>
            <w:r>
              <w:t xml:space="preserve">H.  Vụ Bản </w:t>
            </w:r>
          </w:p>
        </w:tc>
        <w:tc>
          <w:tcPr>
            <w:tcW w:w="141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6" w:firstLine="0"/>
              <w:jc w:val="center"/>
            </w:pPr>
            <w:r>
              <w:t xml:space="preserve">11 </w:t>
            </w:r>
          </w:p>
        </w:tc>
        <w:tc>
          <w:tcPr>
            <w:tcW w:w="2410"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1" w:firstLine="0"/>
              <w:jc w:val="center"/>
            </w:pPr>
            <w:r>
              <w:t xml:space="preserve">8,59 </w:t>
            </w:r>
          </w:p>
        </w:tc>
      </w:tr>
      <w:tr w:rsidR="003F2C87">
        <w:trPr>
          <w:trHeight w:val="307"/>
        </w:trPr>
        <w:tc>
          <w:tcPr>
            <w:tcW w:w="566"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3" w:firstLine="0"/>
              <w:jc w:val="center"/>
            </w:pPr>
            <w:r>
              <w:t xml:space="preserve">9 </w:t>
            </w:r>
          </w:p>
        </w:tc>
        <w:tc>
          <w:tcPr>
            <w:tcW w:w="226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0" w:firstLine="0"/>
              <w:jc w:val="left"/>
            </w:pPr>
            <w:r>
              <w:t xml:space="preserve">H.  Ý Yên </w:t>
            </w:r>
          </w:p>
        </w:tc>
        <w:tc>
          <w:tcPr>
            <w:tcW w:w="141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6" w:firstLine="0"/>
              <w:jc w:val="center"/>
            </w:pPr>
            <w:r>
              <w:t xml:space="preserve">25 </w:t>
            </w:r>
          </w:p>
        </w:tc>
        <w:tc>
          <w:tcPr>
            <w:tcW w:w="2410"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1" w:firstLine="0"/>
              <w:jc w:val="center"/>
            </w:pPr>
            <w:r>
              <w:t xml:space="preserve">19,5 </w:t>
            </w:r>
          </w:p>
        </w:tc>
      </w:tr>
      <w:tr w:rsidR="003F2C87">
        <w:trPr>
          <w:trHeight w:val="307"/>
        </w:trPr>
        <w:tc>
          <w:tcPr>
            <w:tcW w:w="566"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left="65" w:right="0" w:firstLine="0"/>
              <w:jc w:val="left"/>
            </w:pPr>
            <w:r>
              <w:t xml:space="preserve">10 </w:t>
            </w:r>
          </w:p>
        </w:tc>
        <w:tc>
          <w:tcPr>
            <w:tcW w:w="226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0" w:firstLine="0"/>
              <w:jc w:val="left"/>
            </w:pPr>
            <w:r>
              <w:t xml:space="preserve">H. Mỹ Lộc </w:t>
            </w:r>
          </w:p>
        </w:tc>
        <w:tc>
          <w:tcPr>
            <w:tcW w:w="141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6" w:firstLine="0"/>
              <w:jc w:val="center"/>
            </w:pPr>
            <w:r>
              <w:t xml:space="preserve">04 </w:t>
            </w:r>
          </w:p>
        </w:tc>
        <w:tc>
          <w:tcPr>
            <w:tcW w:w="2410"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6" w:firstLine="0"/>
              <w:jc w:val="center"/>
            </w:pPr>
            <w:r>
              <w:t xml:space="preserve">3,1 </w:t>
            </w:r>
          </w:p>
        </w:tc>
      </w:tr>
      <w:tr w:rsidR="003F2C87">
        <w:trPr>
          <w:trHeight w:val="308"/>
        </w:trPr>
        <w:tc>
          <w:tcPr>
            <w:tcW w:w="2835" w:type="dxa"/>
            <w:gridSpan w:val="2"/>
            <w:tcBorders>
              <w:top w:val="single" w:sz="2" w:space="0" w:color="FFFFFF"/>
              <w:left w:val="single" w:sz="2" w:space="0" w:color="000000"/>
              <w:bottom w:val="single" w:sz="2" w:space="0" w:color="000000"/>
              <w:right w:val="single" w:sz="2" w:space="0" w:color="000000"/>
            </w:tcBorders>
          </w:tcPr>
          <w:p w:rsidR="003F2C87" w:rsidRDefault="008D6B81">
            <w:pPr>
              <w:spacing w:after="0" w:line="259" w:lineRule="auto"/>
              <w:ind w:right="53" w:firstLine="0"/>
              <w:jc w:val="center"/>
            </w:pPr>
            <w:r>
              <w:rPr>
                <w:b/>
              </w:rPr>
              <w:t>Tổng số</w:t>
            </w:r>
            <w:r>
              <w:t xml:space="preserve"> </w:t>
            </w:r>
          </w:p>
        </w:tc>
        <w:tc>
          <w:tcPr>
            <w:tcW w:w="1419" w:type="dxa"/>
            <w:tcBorders>
              <w:top w:val="single" w:sz="2" w:space="0" w:color="FFFFFF"/>
              <w:left w:val="single" w:sz="2" w:space="0" w:color="000000"/>
              <w:bottom w:val="single" w:sz="2" w:space="0" w:color="000000"/>
              <w:right w:val="single" w:sz="2" w:space="0" w:color="000000"/>
            </w:tcBorders>
          </w:tcPr>
          <w:p w:rsidR="003F2C87" w:rsidRDefault="008D6B81">
            <w:pPr>
              <w:spacing w:after="0" w:line="259" w:lineRule="auto"/>
              <w:ind w:right="56" w:firstLine="0"/>
              <w:jc w:val="center"/>
            </w:pPr>
            <w:r>
              <w:rPr>
                <w:b/>
              </w:rPr>
              <w:t>128</w:t>
            </w:r>
            <w:r>
              <w:t xml:space="preserve"> </w:t>
            </w:r>
          </w:p>
        </w:tc>
        <w:tc>
          <w:tcPr>
            <w:tcW w:w="2410" w:type="dxa"/>
            <w:tcBorders>
              <w:top w:val="single" w:sz="2" w:space="0" w:color="FFFFFF"/>
              <w:left w:val="single" w:sz="2" w:space="0" w:color="000000"/>
              <w:bottom w:val="single" w:sz="2" w:space="0" w:color="000000"/>
              <w:right w:val="single" w:sz="2" w:space="0" w:color="000000"/>
            </w:tcBorders>
          </w:tcPr>
          <w:p w:rsidR="003F2C87" w:rsidRDefault="008D6B81">
            <w:pPr>
              <w:spacing w:after="0" w:line="259" w:lineRule="auto"/>
              <w:ind w:right="53" w:firstLine="0"/>
              <w:jc w:val="center"/>
            </w:pPr>
            <w:r>
              <w:rPr>
                <w:b/>
              </w:rPr>
              <w:t>100</w:t>
            </w:r>
            <w:r>
              <w:t xml:space="preserve"> </w:t>
            </w:r>
          </w:p>
        </w:tc>
      </w:tr>
    </w:tbl>
    <w:p w:rsidR="003F2C87" w:rsidRDefault="008D6B81">
      <w:pPr>
        <w:spacing w:after="72" w:line="259" w:lineRule="auto"/>
        <w:ind w:right="8" w:firstLine="0"/>
        <w:jc w:val="right"/>
      </w:pPr>
      <w:r>
        <w:t xml:space="preserve">  [</w:t>
      </w:r>
      <w:r>
        <w:rPr>
          <w:i/>
        </w:rPr>
        <w:t>Nguồn theo báo cáo Sở NN&amp;PTNT, tỉnh Nam Định, năm 2015</w:t>
      </w:r>
      <w:r>
        <w:t xml:space="preserve">] </w:t>
      </w:r>
    </w:p>
    <w:p w:rsidR="003F2C87" w:rsidRDefault="008D6B81">
      <w:pPr>
        <w:ind w:left="-15" w:right="0"/>
      </w:pPr>
      <w:r>
        <w:rPr>
          <w:i/>
        </w:rPr>
        <w:t xml:space="preserve">1.3.2.2. Phân loại: </w:t>
      </w:r>
      <w:r>
        <w:t xml:space="preserve">1/Phân loại làng nghề ở Nam Định theo thời gian hình thành và phát triển (hiện nay ở Nam Định có 35 làng nghề truyền thống (xuất hiện trên 50 năm) và 83 làng nghề mới). 2/Phân </w:t>
      </w:r>
      <w:r>
        <w:lastRenderedPageBreak/>
        <w:t xml:space="preserve">loại làng nghề theo ngành sản xuất và loại hình sản phẩm: (Chia thành 5 nhóm: Nhóm 1: Chế biến, bảo quản nông, lâm, thủy sản; Nhóm 2: Sản xuất đồ gỗ, mây tre đan, gốm sứ, thủy tinh, dệt may, cơ khí nhỏ; Nhóm 3: Sản xuất hàng thủ công mỹ nghệ; Nhóm 4: Cây trồng và kinh doanh sinh vật cảnh; Nhóm 5: Xây dựng và các dịch vụ khác phục vụ sản xuất, đời sống dân cư nông thôn. </w:t>
      </w:r>
    </w:p>
    <w:p w:rsidR="003F2C87" w:rsidRDefault="008D6B81">
      <w:pPr>
        <w:ind w:left="-15" w:right="0"/>
      </w:pPr>
      <w:r>
        <w:rPr>
          <w:i/>
        </w:rPr>
        <w:t xml:space="preserve">1.3.2.3. Mô hình hoạt động của làng nghề: </w:t>
      </w:r>
      <w:r>
        <w:t xml:space="preserve">1/Mô hình sản xuất hộ gia đình; 2/Mô hình sản xuất hợp tác xã; 3/Mô hình sản xuất doanh nghiệp tư nhân, công ty TNHH. </w:t>
      </w:r>
    </w:p>
    <w:p w:rsidR="003F2C87" w:rsidRDefault="008D6B81">
      <w:pPr>
        <w:pStyle w:val="Heading2"/>
        <w:ind w:left="420" w:right="0"/>
      </w:pPr>
      <w:r>
        <w:t xml:space="preserve">Tiểu kết </w:t>
      </w:r>
    </w:p>
    <w:p w:rsidR="003F2C87" w:rsidRDefault="008D6B81">
      <w:pPr>
        <w:ind w:left="-15" w:right="0"/>
      </w:pPr>
      <w:r>
        <w:t xml:space="preserve">Luận án tập trung nghiên cứu cơ sở lý luận về làng, nghề, làng nghề, văn hóa làng, văn hóa làng nghề. Tập trung phân tích sâu về văn hóa dân gian và văn hóa dân gian làng nghề, trên cơ sở đó để xác định các thành tố văn hóa dân gian làng nghề. Mặc dù các thành tố có tính đa dạng và phong phú, xong có thể quy vào hai loại hình: di sản văn hóa vật thể và di sản văn hóa phi vật thể. Luận án làm rõ những khái niệm, quan niệm về truyền thống văn hóa, biến đổi văn hóa, biến đổi văn hóa làng nghề, quan niệm về biến đổi văn hóa làng nghề, khung lý thuyết về biến đổi văn hóa làng nghề, các thành tố của văn hóa làng nghề.  </w:t>
      </w:r>
    </w:p>
    <w:p w:rsidR="003F2C87" w:rsidRDefault="008D6B81">
      <w:pPr>
        <w:spacing w:after="34"/>
        <w:ind w:left="-15" w:right="0"/>
      </w:pPr>
      <w:r>
        <w:t xml:space="preserve">Giới thiệu khái quát về tỉnh Nam Định với các nội dung cơ bản như vị trí địa lý, lịch sử hình thành, dân cư, đặc điểm về kinh tế, văn hóa, xã hội của tỉnh Nam Định, luận án tập trung làm rõ đặc điểm làng nghề thủ công truyền thống của tỉnh Nam Định.  </w:t>
      </w:r>
    </w:p>
    <w:p w:rsidR="003F2C87" w:rsidRDefault="008D6B81">
      <w:pPr>
        <w:ind w:left="-15" w:right="0"/>
      </w:pPr>
      <w:r>
        <w:t xml:space="preserve">Luận án đã tập trung nghiên cứu và phân tích 128 làng nghề của tỉnh Nam Định với các nội dung cơ bản như: phân loại làng nghề theo 05 nhóm ngành nghề cùng sản xuất một loại sản phẩm; mô hình tổ </w:t>
      </w:r>
      <w:r>
        <w:lastRenderedPageBreak/>
        <w:t xml:space="preserve">chức sản xuất và quy hoạch phát triển làng nghề theo xu hướng xây dựng các cụm công nghiệp làng nghề. Từ việc phân tích tổng quan các làng nghề ở tỉnh Nam Định, NCS đã lựa chọn 02 làng nghề đại diện/làm trường hợp nghiên cứu của luận án. </w:t>
      </w:r>
    </w:p>
    <w:p w:rsidR="003F2C87" w:rsidRDefault="008D6B81">
      <w:pPr>
        <w:spacing w:after="105" w:line="259" w:lineRule="auto"/>
        <w:ind w:left="43" w:right="0" w:firstLine="0"/>
        <w:jc w:val="center"/>
      </w:pPr>
      <w:r>
        <w:rPr>
          <w:b/>
        </w:rPr>
        <w:t xml:space="preserve"> </w:t>
      </w:r>
    </w:p>
    <w:p w:rsidR="003F2C87" w:rsidRDefault="008D6B81">
      <w:pPr>
        <w:spacing w:after="0" w:line="259" w:lineRule="auto"/>
        <w:ind w:left="43" w:right="0" w:firstLine="0"/>
        <w:jc w:val="center"/>
      </w:pPr>
      <w:r>
        <w:rPr>
          <w:b/>
        </w:rPr>
        <w:t xml:space="preserve"> </w:t>
      </w:r>
    </w:p>
    <w:p w:rsidR="003F2C87" w:rsidRDefault="008D6B81">
      <w:pPr>
        <w:pStyle w:val="Heading2"/>
        <w:spacing w:after="41"/>
        <w:ind w:right="10"/>
        <w:jc w:val="center"/>
      </w:pPr>
      <w:r>
        <w:t xml:space="preserve">Chương 2 THỰC TRẠNG VĂN HÓA TRUYỀN THỐNG LÀNG NGHỀ TỈNH NAM ĐỊNH (NGHIÊN CỨU LÀNG NGHỀ LA XUYÊN VÀ LÀNG NGHỀ TỐNG XÁ, HUYỆN Ý YÊN) </w:t>
      </w:r>
    </w:p>
    <w:p w:rsidR="003F2C87" w:rsidRDefault="008D6B81">
      <w:pPr>
        <w:spacing w:after="108" w:line="259" w:lineRule="auto"/>
        <w:ind w:left="420" w:right="0" w:hanging="10"/>
        <w:jc w:val="left"/>
      </w:pPr>
      <w:r>
        <w:rPr>
          <w:b/>
          <w:i/>
        </w:rPr>
        <w:t xml:space="preserve">2.1. Những thông tin chung về địa bàn nghiên cứu </w:t>
      </w:r>
    </w:p>
    <w:p w:rsidR="003F2C87" w:rsidRDefault="008D6B81">
      <w:pPr>
        <w:spacing w:after="105" w:line="259" w:lineRule="auto"/>
        <w:ind w:left="420" w:right="0" w:hanging="10"/>
      </w:pPr>
      <w:r>
        <w:rPr>
          <w:i/>
        </w:rPr>
        <w:t xml:space="preserve">2.1.1. Làng nghề chạm khắc gỗ La Xuyên </w:t>
      </w:r>
    </w:p>
    <w:p w:rsidR="003F2C87" w:rsidRDefault="008D6B81">
      <w:pPr>
        <w:numPr>
          <w:ilvl w:val="0"/>
          <w:numId w:val="5"/>
        </w:numPr>
        <w:spacing w:after="121" w:line="259" w:lineRule="auto"/>
        <w:ind w:left="591" w:right="0" w:hanging="166"/>
      </w:pPr>
      <w:r>
        <w:t xml:space="preserve">Khái quát về làng La Xuyên </w:t>
      </w:r>
    </w:p>
    <w:p w:rsidR="003F2C87" w:rsidRDefault="008D6B81">
      <w:pPr>
        <w:spacing w:after="34"/>
        <w:ind w:left="-15" w:right="0"/>
      </w:pPr>
      <w:r>
        <w:t xml:space="preserve">La Xuyên là một làng chạm khắc gỗ nổi tiếng thuộc xă Yên Ninh, huyện Ý Yên, tỉnh Nam Định. Xă Yên Ninh cũng là vùng đất cuối huyện Ý Yên. La Xuyên có vị trí giao thông thuận lợi, nằm trên trục đường 10, con đường nối hai tỉnh Ninh Bình - Nam Định, có tuyến đường sắt Bắc - Nam chạy qua địa phận của làng. Với địa thế này, La Xuyên có những điều kiện thuận lợi cho việc chuyên chở nguyên vật liệu để làm nghề và chở các sản phẩm của làng nghề đến các vùng để bán. </w:t>
      </w:r>
    </w:p>
    <w:p w:rsidR="003F2C87" w:rsidRDefault="008D6B81">
      <w:pPr>
        <w:numPr>
          <w:ilvl w:val="0"/>
          <w:numId w:val="5"/>
        </w:numPr>
        <w:spacing w:after="111" w:line="259" w:lineRule="auto"/>
        <w:ind w:left="591" w:right="0" w:hanging="166"/>
      </w:pPr>
      <w:r>
        <w:t xml:space="preserve">Lịch sử nghề chạm khắc gỗ ở La Xuyên </w:t>
      </w:r>
    </w:p>
    <w:p w:rsidR="003F2C87" w:rsidRDefault="008D6B81">
      <w:pPr>
        <w:spacing w:after="33"/>
        <w:ind w:left="-15" w:right="0"/>
      </w:pPr>
      <w:r>
        <w:t xml:space="preserve">Theo tư liệu hồi cố của các cụ cao niên trong làng cho biết thì nghề mộc ở La Xuyên thịnh đạt cho tới ngày nay đã hơn một ngàn năm lịch sử.  </w:t>
      </w:r>
    </w:p>
    <w:p w:rsidR="003F2C87" w:rsidRDefault="008D6B81">
      <w:pPr>
        <w:spacing w:after="109" w:line="259" w:lineRule="auto"/>
        <w:ind w:left="420" w:right="0" w:hanging="10"/>
      </w:pPr>
      <w:r>
        <w:rPr>
          <w:i/>
        </w:rPr>
        <w:t xml:space="preserve">2.1.2. Làng nghề đúc đồng Tống Xá </w:t>
      </w:r>
    </w:p>
    <w:p w:rsidR="003F2C87" w:rsidRDefault="008D6B81">
      <w:pPr>
        <w:numPr>
          <w:ilvl w:val="0"/>
          <w:numId w:val="5"/>
        </w:numPr>
        <w:spacing w:after="113" w:line="259" w:lineRule="auto"/>
        <w:ind w:left="591" w:right="0" w:hanging="166"/>
      </w:pPr>
      <w:r>
        <w:t xml:space="preserve">Khái quát về làng Tống Xá </w:t>
      </w:r>
    </w:p>
    <w:p w:rsidR="003F2C87" w:rsidRDefault="008D6B81">
      <w:pPr>
        <w:ind w:left="-15" w:right="0"/>
      </w:pPr>
      <w:r>
        <w:lastRenderedPageBreak/>
        <w:t xml:space="preserve">Làng Tống Xá thuộc xã Yên Xá, huyện Ý Yên, tỉnh Nam Định. Do vị trí địa lý của huyện Ý Yên giáp ranh với tỉnh Ninh Bình nên du khách có thể đến Tống Xá bằng nhiều con đường khác nhau. Làng Tống Xá, xã Yên Xá nằm trên đầu mối giao thông thủy bộ thuận lợi, có hai đường quốc lộ chạy qua, đó là đường 12 và đường 57. Đây là hai trục đường giao thông quan trọng giúp cho cư dân Yên Xá có thể tỏa đi khắp nơi trong tỉnh và mọi miền đất nước một cách thuận lợi.  * Lịch sử hình thành nghề đúc đồng ở Tống Xá </w:t>
      </w:r>
    </w:p>
    <w:p w:rsidR="003F2C87" w:rsidRDefault="008D6B81">
      <w:pPr>
        <w:ind w:left="-15" w:right="0"/>
      </w:pPr>
      <w:r>
        <w:t xml:space="preserve">Ngày 12 tháng 02 năm Mậu Tuất (ngày 05/03/1118) Nguyễn Chí Thành đã đến thăm chùa làng Tống Xá và ở lại chùa một thời gian. Sau khi tu sửa chùa, ông đặt tên cho chùa là Cổ Liêu. Trong thời gian này, ông đi thăm các cánh đồng của làng Tống Xá và đã tìm thấy ở phía đông bắc làng có một khu ruộng chứa loại đất sét có thể làm được khuôn đúc. Ông đã cùng dân trong làng đào một hố sâu để lấy đất về dạy nghề đúc kim loại cho dân làng và làng Vạn Điểm. Cũng trong thời gian này, ông đã truyền nghề đúc đồng cho người dân nơi đây. </w:t>
      </w:r>
    </w:p>
    <w:p w:rsidR="003F2C87" w:rsidRDefault="008D6B81">
      <w:pPr>
        <w:pStyle w:val="Heading3"/>
        <w:ind w:left="0" w:right="0" w:firstLine="425"/>
      </w:pPr>
      <w:r>
        <w:t>2.2. Thực trạng văn hóa truyền thống làng nghề chạm khắc gỗ La Xuyên</w:t>
      </w:r>
      <w:r>
        <w:rPr>
          <w:i/>
        </w:rPr>
        <w:t xml:space="preserve"> </w:t>
      </w:r>
    </w:p>
    <w:p w:rsidR="003F2C87" w:rsidRDefault="008D6B81">
      <w:pPr>
        <w:spacing w:after="74" w:line="259" w:lineRule="auto"/>
        <w:ind w:left="420" w:right="0" w:hanging="10"/>
        <w:jc w:val="left"/>
      </w:pPr>
      <w:r>
        <w:rPr>
          <w:b/>
          <w:i/>
        </w:rPr>
        <w:t xml:space="preserve">2.2.1. Văn hóa vật thể </w:t>
      </w:r>
    </w:p>
    <w:p w:rsidR="003F2C87" w:rsidRDefault="008D6B81">
      <w:pPr>
        <w:spacing w:after="74" w:line="259" w:lineRule="auto"/>
        <w:ind w:left="420" w:right="0" w:hanging="10"/>
      </w:pPr>
      <w:r>
        <w:rPr>
          <w:i/>
        </w:rPr>
        <w:t xml:space="preserve">2.2.1.1. Di tích lịch sử văn hóa </w:t>
      </w:r>
    </w:p>
    <w:p w:rsidR="003F2C87" w:rsidRDefault="008D6B81">
      <w:pPr>
        <w:ind w:left="-15" w:right="0"/>
      </w:pPr>
      <w:r>
        <w:rPr>
          <w:i/>
        </w:rPr>
        <w:t>+ Đình làng La Xuyên</w:t>
      </w:r>
      <w:r>
        <w:t xml:space="preserve">: Theo thần phả, đình làng La Xuyên có lịch sử từ lâu đời. Nhưng kiến trúc hiện tồn mang phong cách nghệ thuật thời Nguyễn (Thế kỷ XIX). Đình làng có mặt bằng kiến trúc kiểu: “Tiền chữ nhất, hậu chữ đinh”, có những bức chạm tinh xảo. </w:t>
      </w:r>
    </w:p>
    <w:p w:rsidR="003F2C87" w:rsidRDefault="008D6B81">
      <w:pPr>
        <w:ind w:left="-15" w:right="0" w:firstLine="0"/>
      </w:pPr>
      <w:r>
        <w:t xml:space="preserve">Đình La Xuyên thờ hai người con của vua Hùng là An Như Vương và Lương Bình Vương và vị “Bách nghệ tổ sư” Lão La đại thần Ninh </w:t>
      </w:r>
      <w:r>
        <w:lastRenderedPageBreak/>
        <w:t xml:space="preserve">Hữu Hưng. Đình làng cũng là nơi diễn ra các nghi thức, nghi lễ và lễ hội của làng. </w:t>
      </w:r>
    </w:p>
    <w:p w:rsidR="003F2C87" w:rsidRDefault="008D6B81">
      <w:pPr>
        <w:ind w:left="-15" w:right="0"/>
      </w:pPr>
      <w:r>
        <w:rPr>
          <w:i/>
        </w:rPr>
        <w:t xml:space="preserve">+ Chùa La </w:t>
      </w:r>
      <w:r>
        <w:t xml:space="preserve">Xuyên: Là một ngôi chùa cổ, đã được trùng tu/xây dựng lại vào những năm gần đây bằng vật liệu bê tông, cốt thép.  </w:t>
      </w:r>
    </w:p>
    <w:p w:rsidR="003F2C87" w:rsidRDefault="008D6B81">
      <w:pPr>
        <w:spacing w:after="74" w:line="259" w:lineRule="auto"/>
        <w:ind w:left="420" w:right="0" w:hanging="10"/>
      </w:pPr>
      <w:r>
        <w:rPr>
          <w:i/>
        </w:rPr>
        <w:t xml:space="preserve">2.2.1.2. Sản phẩm làng nghề </w:t>
      </w:r>
    </w:p>
    <w:p w:rsidR="003F2C87" w:rsidRDefault="008D6B81">
      <w:pPr>
        <w:ind w:left="-15" w:right="0"/>
      </w:pPr>
      <w:r>
        <w:t xml:space="preserve">Về sản phẩm truyền thống của làng nghề chạm khắc gỗ La Xuyên có thể phân loại ra 03 loại hình chính như sau: 1/ Đồ gia dụng; 2/Đồ mỹ nghệ; 3/ Đồ thờ cúng (Xem ảnh ở phụ lục luận án). </w:t>
      </w:r>
    </w:p>
    <w:p w:rsidR="003F2C87" w:rsidRDefault="008D6B81">
      <w:pPr>
        <w:spacing w:after="74" w:line="259" w:lineRule="auto"/>
        <w:ind w:left="420" w:right="0" w:hanging="10"/>
        <w:jc w:val="left"/>
      </w:pPr>
      <w:r>
        <w:rPr>
          <w:b/>
          <w:i/>
        </w:rPr>
        <w:t xml:space="preserve">2.2.2. Văn hóa phi vật thể </w:t>
      </w:r>
    </w:p>
    <w:p w:rsidR="003F2C87" w:rsidRDefault="008D6B81">
      <w:pPr>
        <w:spacing w:after="74" w:line="259" w:lineRule="auto"/>
        <w:ind w:left="420" w:right="0" w:hanging="10"/>
      </w:pPr>
      <w:r>
        <w:rPr>
          <w:i/>
        </w:rPr>
        <w:t xml:space="preserve">2.2.2.1. Phong tục và tín ngưỡng thờ tổ nghề </w:t>
      </w:r>
    </w:p>
    <w:p w:rsidR="003F2C87" w:rsidRDefault="008D6B81">
      <w:pPr>
        <w:numPr>
          <w:ilvl w:val="0"/>
          <w:numId w:val="6"/>
        </w:numPr>
        <w:ind w:right="0"/>
      </w:pPr>
      <w:r>
        <w:rPr>
          <w:i/>
        </w:rPr>
        <w:t xml:space="preserve">Phong tục của làng nghề: </w:t>
      </w:r>
      <w:r>
        <w:t>Phong tục của làng nghề La Xuyên được thể hiện trong việc tổ chức lễ “</w:t>
      </w:r>
      <w:r>
        <w:rPr>
          <w:i/>
        </w:rPr>
        <w:t>Hiến xảo”</w:t>
      </w:r>
      <w:r>
        <w:t xml:space="preserve"> hay còn gọi là lễ </w:t>
      </w:r>
    </w:p>
    <w:p w:rsidR="003F2C87" w:rsidRDefault="008D6B81">
      <w:pPr>
        <w:spacing w:after="82" w:line="259" w:lineRule="auto"/>
        <w:ind w:left="-15" w:right="0" w:firstLine="0"/>
      </w:pPr>
      <w:r>
        <w:t>“</w:t>
      </w:r>
      <w:r>
        <w:rPr>
          <w:i/>
        </w:rPr>
        <w:t>Dâng đồ khéo</w:t>
      </w:r>
      <w:r>
        <w:t>” trong lễ hội đình làng La Xuyên.</w:t>
      </w:r>
      <w:r>
        <w:rPr>
          <w:i/>
        </w:rPr>
        <w:t xml:space="preserve"> </w:t>
      </w:r>
    </w:p>
    <w:p w:rsidR="003F2C87" w:rsidRDefault="008D6B81">
      <w:pPr>
        <w:numPr>
          <w:ilvl w:val="0"/>
          <w:numId w:val="6"/>
        </w:numPr>
        <w:ind w:right="0"/>
      </w:pPr>
      <w:r>
        <w:rPr>
          <w:i/>
        </w:rPr>
        <w:t xml:space="preserve">Tín ngưỡng thờ tổ nghề: </w:t>
      </w:r>
      <w:r>
        <w:t>Thờ Lão La đại thần Ninh Hữu Hưng/người đã truyền dạy nghề mộc cho dân làng La Xuyên.</w:t>
      </w:r>
      <w:r>
        <w:rPr>
          <w:i/>
        </w:rPr>
        <w:t xml:space="preserve"> </w:t>
      </w:r>
    </w:p>
    <w:p w:rsidR="003F2C87" w:rsidRDefault="008D6B81">
      <w:pPr>
        <w:ind w:left="-15" w:right="0"/>
      </w:pPr>
      <w:r>
        <w:rPr>
          <w:i/>
        </w:rPr>
        <w:t xml:space="preserve">2.2.2.2. Lễ hội: </w:t>
      </w:r>
      <w:r>
        <w:t>1/Lịch lễ hội; 2/Chuẩn bị lễ hội; 3/Diễn trình lễ hội:</w:t>
      </w:r>
      <w:r>
        <w:rPr>
          <w:i/>
        </w:rPr>
        <w:t xml:space="preserve"> </w:t>
      </w:r>
      <w:r>
        <w:t>Các nghi lễ chính</w:t>
      </w:r>
      <w:r>
        <w:rPr>
          <w:i/>
        </w:rPr>
        <w:t xml:space="preserve"> </w:t>
      </w:r>
      <w:r>
        <w:t>(Lễ rước nước; Lễ mộc dục; Lễ rước thần; Lễ túc trực; Lễ đại tế; Lễ tạ thần) và các trò chơi, trò diễn, diễn xướng nghệ thuật dân gian (đánh cờ, đấu vật, đu tiên, hát chèo, hát chầu văn).</w:t>
      </w:r>
      <w:r>
        <w:rPr>
          <w:i/>
        </w:rPr>
        <w:t xml:space="preserve"> </w:t>
      </w:r>
    </w:p>
    <w:p w:rsidR="003F2C87" w:rsidRDefault="008D6B81">
      <w:pPr>
        <w:ind w:left="-15" w:right="0"/>
      </w:pPr>
      <w:r>
        <w:rPr>
          <w:i/>
        </w:rPr>
        <w:t xml:space="preserve">2.2.2.3. Tri thức nghề nghiệp </w:t>
      </w:r>
      <w:r>
        <w:t>(Đó là những hiểu biết về các loại gỗ, xử lý gỗ hợp lý, sáng tạo mẫu sản phẩm và các đề tài trang trí).</w:t>
      </w:r>
      <w:r>
        <w:rPr>
          <w:i/>
        </w:rPr>
        <w:t xml:space="preserve"> </w:t>
      </w:r>
    </w:p>
    <w:p w:rsidR="003F2C87" w:rsidRDefault="008D6B81">
      <w:pPr>
        <w:spacing w:after="74" w:line="259" w:lineRule="auto"/>
        <w:ind w:left="420" w:right="0" w:hanging="10"/>
      </w:pPr>
      <w:r>
        <w:rPr>
          <w:i/>
        </w:rPr>
        <w:t xml:space="preserve">2.2.2.4. Văn học và ngôn ngữ </w:t>
      </w:r>
    </w:p>
    <w:p w:rsidR="003F2C87" w:rsidRDefault="008D6B81">
      <w:pPr>
        <w:numPr>
          <w:ilvl w:val="0"/>
          <w:numId w:val="6"/>
        </w:numPr>
        <w:spacing w:after="79" w:line="259" w:lineRule="auto"/>
        <w:ind w:right="0"/>
      </w:pPr>
      <w:r>
        <w:t xml:space="preserve">Văn học: Các câu thơ ca, ca dao về nghề, làng nghề </w:t>
      </w:r>
    </w:p>
    <w:p w:rsidR="003F2C87" w:rsidRDefault="008D6B81">
      <w:pPr>
        <w:numPr>
          <w:ilvl w:val="0"/>
          <w:numId w:val="6"/>
        </w:numPr>
        <w:ind w:right="0"/>
      </w:pPr>
      <w:r>
        <w:t xml:space="preserve">Ngôn ngữ: Ngôn từ được sử dụng trao đổi, giao tiếp hằng ngày của các nhóm thợ khi làm nghề. </w:t>
      </w:r>
    </w:p>
    <w:p w:rsidR="003F2C87" w:rsidRDefault="008D6B81">
      <w:pPr>
        <w:ind w:left="-15" w:right="0"/>
      </w:pPr>
      <w:r>
        <w:rPr>
          <w:i/>
        </w:rPr>
        <w:t>2.2.2.5. Truyền thống học hành:</w:t>
      </w:r>
      <w:r>
        <w:t xml:space="preserve"> Chủ yếu là học nghề, có những người làm nghề giỏi trở thành nghệ nhân của làng nghề. </w:t>
      </w:r>
    </w:p>
    <w:p w:rsidR="003F2C87" w:rsidRDefault="008D6B81">
      <w:pPr>
        <w:spacing w:after="72" w:line="259" w:lineRule="auto"/>
        <w:ind w:left="420" w:right="0" w:hanging="10"/>
        <w:jc w:val="left"/>
      </w:pPr>
      <w:r>
        <w:rPr>
          <w:b/>
        </w:rPr>
        <w:lastRenderedPageBreak/>
        <w:t xml:space="preserve">2.3. Thực trạng văn hóa truyền thống làng nghề đúc đồng </w:t>
      </w:r>
    </w:p>
    <w:p w:rsidR="003F2C87" w:rsidRDefault="008D6B81">
      <w:pPr>
        <w:pStyle w:val="Heading2"/>
        <w:spacing w:after="97"/>
        <w:ind w:right="0"/>
      </w:pPr>
      <w:r>
        <w:t xml:space="preserve">Tống Xá </w:t>
      </w:r>
    </w:p>
    <w:p w:rsidR="003F2C87" w:rsidRDefault="008D6B81">
      <w:pPr>
        <w:spacing w:after="74" w:line="259" w:lineRule="auto"/>
        <w:ind w:left="420" w:right="0" w:hanging="10"/>
        <w:jc w:val="left"/>
      </w:pPr>
      <w:r>
        <w:rPr>
          <w:b/>
          <w:i/>
        </w:rPr>
        <w:t>2.3.1. Văn hóa vật thể</w:t>
      </w:r>
      <w:r>
        <w:rPr>
          <w:b/>
        </w:rPr>
        <w:t xml:space="preserve"> </w:t>
      </w:r>
    </w:p>
    <w:p w:rsidR="003F2C87" w:rsidRDefault="008D6B81">
      <w:pPr>
        <w:spacing w:after="74" w:line="259" w:lineRule="auto"/>
        <w:ind w:left="420" w:right="0" w:hanging="10"/>
      </w:pPr>
      <w:r>
        <w:rPr>
          <w:i/>
        </w:rPr>
        <w:t xml:space="preserve">2.3.1.1. Di tích lịch sử văn hóa </w:t>
      </w:r>
    </w:p>
    <w:p w:rsidR="003F2C87" w:rsidRDefault="008D6B81">
      <w:pPr>
        <w:numPr>
          <w:ilvl w:val="0"/>
          <w:numId w:val="7"/>
        </w:numPr>
        <w:spacing w:after="99" w:line="259" w:lineRule="auto"/>
        <w:ind w:right="0"/>
      </w:pPr>
      <w:r>
        <w:rPr>
          <w:i/>
        </w:rPr>
        <w:t xml:space="preserve">Đình Tống Xá </w:t>
      </w:r>
      <w:r>
        <w:t>(Đền thờ Đức Thánh Tổ)</w:t>
      </w:r>
      <w:r>
        <w:rPr>
          <w:i/>
        </w:rPr>
        <w:t>:</w:t>
      </w:r>
      <w:r>
        <w:t xml:space="preserve"> Có lịch sử lâu đời </w:t>
      </w:r>
    </w:p>
    <w:p w:rsidR="003F2C87" w:rsidRDefault="008D6B81">
      <w:pPr>
        <w:ind w:left="-15" w:right="0" w:firstLine="0"/>
      </w:pPr>
      <w:r>
        <w:t xml:space="preserve">(theo thần phả lưu giữ tại đền). Năm 1949, đình Tống Xá đã tháo dỡ một số đơn nguyên phục vụ kháng chiến. Năm 1986, đình được sửa chữa, đến năm 2000 đình được trùng tu và nâng cấp như hiện nay. Ngôi đình có bố cục mặt bằng “Tiền chữ nhất, hậu chữ đinh”. Các đồ thờ bên trong đền là những sản phẩm bằng đồng do người dân làng nghề dâng cúng. </w:t>
      </w:r>
    </w:p>
    <w:p w:rsidR="003F2C87" w:rsidRDefault="008D6B81">
      <w:pPr>
        <w:numPr>
          <w:ilvl w:val="0"/>
          <w:numId w:val="7"/>
        </w:numPr>
        <w:ind w:right="0"/>
      </w:pPr>
      <w:r>
        <w:rPr>
          <w:i/>
        </w:rPr>
        <w:t>Chùa Đàm Linh</w:t>
      </w:r>
      <w:r>
        <w:t xml:space="preserve">: Là một ngôi chùa cổ. Năm 1996, chùa được trùng tu, mở rộng, tôn tạo với quy mô như hiện nay. </w:t>
      </w:r>
    </w:p>
    <w:p w:rsidR="003F2C87" w:rsidRDefault="008D6B81">
      <w:pPr>
        <w:ind w:left="-15" w:right="0"/>
      </w:pPr>
      <w:r>
        <w:rPr>
          <w:i/>
        </w:rPr>
        <w:t xml:space="preserve">2.3.2.2. Sản phẩm làng nghề: </w:t>
      </w:r>
      <w:r>
        <w:t xml:space="preserve">Đồ gia dụng, các mặt hàng nông cụ, đồ thờ cúng (tiêu biểu là đỉnh đồng, bát hương, chuông, đài nến). </w:t>
      </w:r>
    </w:p>
    <w:p w:rsidR="003F2C87" w:rsidRDefault="008D6B81">
      <w:pPr>
        <w:spacing w:after="74" w:line="259" w:lineRule="auto"/>
        <w:ind w:left="420" w:right="0" w:hanging="10"/>
        <w:jc w:val="left"/>
      </w:pPr>
      <w:r>
        <w:rPr>
          <w:b/>
          <w:i/>
        </w:rPr>
        <w:t xml:space="preserve">2.3.2. Văn hóa phi vật thể </w:t>
      </w:r>
    </w:p>
    <w:p w:rsidR="003F2C87" w:rsidRDefault="008D6B81">
      <w:pPr>
        <w:spacing w:after="74" w:line="259" w:lineRule="auto"/>
        <w:ind w:left="420" w:right="0" w:hanging="10"/>
      </w:pPr>
      <w:r>
        <w:rPr>
          <w:i/>
        </w:rPr>
        <w:t>2.3.2.1. Phong tục và tín ngưỡng thờ tổ nghề</w:t>
      </w:r>
      <w:r>
        <w:rPr>
          <w:b/>
          <w:i/>
        </w:rPr>
        <w:t xml:space="preserve"> </w:t>
      </w:r>
    </w:p>
    <w:p w:rsidR="003F2C87" w:rsidRDefault="008D6B81">
      <w:pPr>
        <w:numPr>
          <w:ilvl w:val="0"/>
          <w:numId w:val="7"/>
        </w:numPr>
        <w:ind w:right="0"/>
      </w:pPr>
      <w:r>
        <w:rPr>
          <w:i/>
        </w:rPr>
        <w:t xml:space="preserve">Phong tục: </w:t>
      </w:r>
      <w:r>
        <w:t>Có tục lấy lửa vào đêm 30 Tết, tục thi tay nghề, thi tài trong dịp lễ hội.</w:t>
      </w:r>
      <w:r>
        <w:rPr>
          <w:i/>
        </w:rPr>
        <w:t xml:space="preserve"> </w:t>
      </w:r>
    </w:p>
    <w:p w:rsidR="003F2C87" w:rsidRDefault="008D6B81">
      <w:pPr>
        <w:numPr>
          <w:ilvl w:val="0"/>
          <w:numId w:val="7"/>
        </w:numPr>
        <w:ind w:right="0"/>
      </w:pPr>
      <w:r>
        <w:rPr>
          <w:i/>
        </w:rPr>
        <w:t xml:space="preserve">Tín ngưỡng thờ tổ nghề : </w:t>
      </w:r>
      <w:r>
        <w:t xml:space="preserve">Thờ đức Thánh tổ/ông tổ nghề rèn đúc có tên Nguyễn Chí Thành. </w:t>
      </w:r>
    </w:p>
    <w:p w:rsidR="003F2C87" w:rsidRDefault="008D6B81">
      <w:pPr>
        <w:ind w:left="-15" w:right="0"/>
      </w:pPr>
      <w:r>
        <w:rPr>
          <w:i/>
        </w:rPr>
        <w:t xml:space="preserve">2.3.2.2. Lễ hội: </w:t>
      </w:r>
      <w:r>
        <w:t xml:space="preserve">1/Thời gian và lịch lễ hội (diễn ra từ ngày mồng 10 - 12/2 Âm lịch; 2/ Chuẩn bị cho lễ hội (chuẩn bị đội tế, chuẩn bị lễ vật, đặc biệt là bánh dày, chuẩn bị thi tay nghề, chuẩn bị làm pháo bông và đèn trời); 3/Diễn trình lễ hội: (Lễ mở cửa đền và lễ mộc dục; Lễ rước, Lễ Tế </w:t>
      </w:r>
    </w:p>
    <w:p w:rsidR="003F2C87" w:rsidRDefault="008D6B81">
      <w:pPr>
        <w:spacing w:after="72" w:line="259" w:lineRule="auto"/>
        <w:ind w:left="-15" w:right="0" w:firstLine="0"/>
      </w:pPr>
      <w:r>
        <w:lastRenderedPageBreak/>
        <w:t xml:space="preserve">Thần); (Trò chơi Vật cù, trò chơi bắt trạch trong chum, thi đèn trời ). </w:t>
      </w:r>
    </w:p>
    <w:p w:rsidR="003F2C87" w:rsidRDefault="008D6B81">
      <w:pPr>
        <w:ind w:left="-15" w:right="0"/>
      </w:pPr>
      <w:r>
        <w:rPr>
          <w:i/>
        </w:rPr>
        <w:t>2.3.2.3. Tri thức nghề nghiệp:</w:t>
      </w:r>
      <w:r>
        <w:t xml:space="preserve"> Được thể hiện trong các khâu: chọn đất làm khuôn, pha chế đồng, đúc kim loại, đốt lò, tạo sản phẩm… </w:t>
      </w:r>
    </w:p>
    <w:p w:rsidR="003F2C87" w:rsidRDefault="008D6B81">
      <w:pPr>
        <w:spacing w:after="74" w:line="259" w:lineRule="auto"/>
        <w:ind w:left="420" w:right="0" w:hanging="10"/>
      </w:pPr>
      <w:r>
        <w:rPr>
          <w:i/>
        </w:rPr>
        <w:t xml:space="preserve">2.3.2.4. Văn học và ngôn ngữ </w:t>
      </w:r>
    </w:p>
    <w:p w:rsidR="003F2C87" w:rsidRDefault="008D6B81">
      <w:pPr>
        <w:numPr>
          <w:ilvl w:val="0"/>
          <w:numId w:val="7"/>
        </w:numPr>
        <w:spacing w:after="73" w:line="259" w:lineRule="auto"/>
        <w:ind w:right="0"/>
      </w:pPr>
      <w:r>
        <w:t xml:space="preserve">Ca dao, tục ngữ: Ca dao, tục ngữ về nghề, làng nghề. </w:t>
      </w:r>
    </w:p>
    <w:p w:rsidR="003F2C87" w:rsidRDefault="008D6B81">
      <w:pPr>
        <w:numPr>
          <w:ilvl w:val="0"/>
          <w:numId w:val="7"/>
        </w:numPr>
        <w:spacing w:after="72" w:line="259" w:lineRule="auto"/>
        <w:ind w:right="0"/>
      </w:pPr>
      <w:r>
        <w:t xml:space="preserve">Ngôn ngữ: Ngôn từ được sử dụng trong quá trình tạo ra sản phẩm. </w:t>
      </w:r>
    </w:p>
    <w:p w:rsidR="003F2C87" w:rsidRDefault="008D6B81">
      <w:pPr>
        <w:ind w:left="-15" w:right="0"/>
      </w:pPr>
      <w:r>
        <w:rPr>
          <w:i/>
        </w:rPr>
        <w:t xml:space="preserve">2.3.2.5. Truyền thống học hành: </w:t>
      </w:r>
      <w:r>
        <w:t xml:space="preserve">Chủ yếu là học nghề để làm thợ. Có những người học nghề giỏi đã trở thành nghệ nhân làng nghề. </w:t>
      </w:r>
    </w:p>
    <w:p w:rsidR="003F2C87" w:rsidRDefault="008D6B81">
      <w:pPr>
        <w:pStyle w:val="Heading2"/>
        <w:ind w:left="420" w:right="0"/>
      </w:pPr>
      <w:r>
        <w:t xml:space="preserve">Tiểu kết </w:t>
      </w:r>
    </w:p>
    <w:p w:rsidR="003F2C87" w:rsidRDefault="008D6B81">
      <w:pPr>
        <w:ind w:left="-15" w:right="0"/>
      </w:pPr>
      <w:r>
        <w:t xml:space="preserve">Luận án giới thiệu khái quát về hai làng nghề La Xuyên và Tống Xá, phân tích những nét chung về lịch sử của làng và lịch sử của nghề thủ công. Nghiên cứu những giá trị văn hóa làng nghề ở Nam Định qua hai làng nghề chạm khắc gỗ La Xuyên và làng nghề đúc đồng Tống Xá ở huyện Ý Yên. Về phương diện văn hóa vật thể, nghiên cứu sâu về di tích lịch sử văn hóa, trong đó có đền thờ đức Thánh Tổ ở Tống Xá, đình thờ tổ nghề ở La Xuyên. Nghiên cứu sản phẩm của hai làng nghề, tìm ra những sản phẩm tiêu biểu đã được sản xuất trong truyền thống cũng như thời gian gần đây. Về phương diện văn hóa phi vật thể, luận án tập trung nghiên cứu tín ngưỡng (tín ngưỡng thờ tổ nghề), phong tục (các phong tục liên quan đến nghề nghiệp), lễ hội (tìm ra những nét đặc trưng của lễ hội làng nghề như: lễ dâng đồ khéo, tổ chức thi tay nghề...), tri thức về nghề nghiệp (những hiểu biết về các công đoạn để tạo ra sản phẩm như: chọn nguyên liệu (chọn gỗ, đồng...), truyền thống học hành (chủ yếu thể hiện quá trình tập trung học để làm nghề), văn học và ngôn ngữ (những câu tục ngữ, ca dao liên quan đến nghề, những ngôn từ/tiếng lóng của những phường thợ </w:t>
      </w:r>
      <w:r>
        <w:lastRenderedPageBreak/>
        <w:t xml:space="preserve">làng nghề). Việc nghiên cứu các thành tố trên trong văn hóa làng nghề La Xuyên và Tống Xá ở huyện Ý Yên cho thấy bề dày truyền thống lịch sử, văn hóa mà các thế hệ người dân nơi đây đã cùng nhau tạo dựng, gìn giữ, trao truyền và tiếp thu có chọn lọc các yếu tố để vận dụng vào bối cảnh của thời đại mới hiện nay. </w:t>
      </w:r>
      <w:r>
        <w:rPr>
          <w:b/>
        </w:rPr>
        <w:t xml:space="preserve">Chương 3 </w:t>
      </w:r>
    </w:p>
    <w:p w:rsidR="003F2C87" w:rsidRDefault="008D6B81">
      <w:pPr>
        <w:pStyle w:val="Heading2"/>
        <w:ind w:right="8"/>
        <w:jc w:val="center"/>
      </w:pPr>
      <w:r>
        <w:t xml:space="preserve">SỰ VẬN ĐỘNG VÀ BIẾN ĐỔI CỦA VĂN HÓA LÀNG NGHỀ TRUYỀN THỐNG TỈNH NAM ĐỊNH </w:t>
      </w:r>
    </w:p>
    <w:p w:rsidR="003F2C87" w:rsidRDefault="008D6B81">
      <w:pPr>
        <w:pStyle w:val="Heading3"/>
        <w:spacing w:after="0" w:line="333" w:lineRule="auto"/>
        <w:ind w:left="0" w:right="0" w:firstLine="425"/>
      </w:pPr>
      <w:r>
        <w:t xml:space="preserve">3.1. Những nhân tố tác động đến sự chuyển đổi văn hóa ở các làng nghề truyền thống ở Nam Định </w:t>
      </w:r>
    </w:p>
    <w:p w:rsidR="003F2C87" w:rsidRDefault="008D6B81">
      <w:pPr>
        <w:spacing w:after="46"/>
        <w:ind w:left="-15" w:right="0"/>
      </w:pPr>
      <w:r>
        <w:rPr>
          <w:b/>
          <w:i/>
        </w:rPr>
        <w:t xml:space="preserve">3.1.1. Nhân tố chính trị: </w:t>
      </w:r>
      <w:r>
        <w:t>Đường lối, chính sách của Đảng và Nhà nước thể hiện qua các văn bản được ban hành có liên quan điến phát triển các ngành nghề thủ công.</w:t>
      </w:r>
      <w:r>
        <w:rPr>
          <w:b/>
        </w:rPr>
        <w:t xml:space="preserve"> </w:t>
      </w:r>
    </w:p>
    <w:p w:rsidR="003F2C87" w:rsidRDefault="008D6B81">
      <w:pPr>
        <w:ind w:left="-15" w:right="0"/>
      </w:pPr>
      <w:r>
        <w:rPr>
          <w:b/>
          <w:i/>
        </w:rPr>
        <w:t xml:space="preserve">3.1.2. Nhân tố kinh tế: </w:t>
      </w:r>
      <w:r>
        <w:t>1/Sự đổi mới chính sách, cơ chế tổ chức sản xuất, kinh doanh; 2/Gia nhập WTO, mở rộng thị trường, tiêu thụ sản phẩm.</w:t>
      </w:r>
      <w:r>
        <w:rPr>
          <w:b/>
        </w:rPr>
        <w:t xml:space="preserve"> </w:t>
      </w:r>
    </w:p>
    <w:p w:rsidR="003F2C87" w:rsidRDefault="008D6B81">
      <w:pPr>
        <w:spacing w:after="31"/>
        <w:ind w:left="-15" w:right="0"/>
      </w:pPr>
      <w:r>
        <w:rPr>
          <w:b/>
          <w:i/>
        </w:rPr>
        <w:t xml:space="preserve">3.1.3. Nhân tố văn hóa - xã hội: </w:t>
      </w:r>
      <w:r>
        <w:t>1/Nhận thức mới về văn hóa và vai trò của văn hóa</w:t>
      </w:r>
      <w:r>
        <w:rPr>
          <w:b/>
        </w:rPr>
        <w:t xml:space="preserve">; </w:t>
      </w:r>
      <w:r>
        <w:t>2</w:t>
      </w:r>
      <w:r>
        <w:rPr>
          <w:b/>
        </w:rPr>
        <w:t>/</w:t>
      </w:r>
      <w:r>
        <w:t>Tác động của giao lưu văn hóa.</w:t>
      </w:r>
      <w:r>
        <w:rPr>
          <w:b/>
        </w:rPr>
        <w:t xml:space="preserve"> </w:t>
      </w:r>
    </w:p>
    <w:p w:rsidR="003F2C87" w:rsidRDefault="008D6B81">
      <w:pPr>
        <w:spacing w:after="53"/>
        <w:ind w:left="-15" w:right="0"/>
      </w:pPr>
      <w:r>
        <w:rPr>
          <w:b/>
          <w:i/>
        </w:rPr>
        <w:t xml:space="preserve">3.1.4. Nhân tố khoa học kỹ thuật: </w:t>
      </w:r>
      <w:r>
        <w:t>1/Ứng dụng khoa học công nghệ</w:t>
      </w:r>
      <w:r>
        <w:rPr>
          <w:b/>
        </w:rPr>
        <w:t xml:space="preserve">; </w:t>
      </w:r>
      <w:r>
        <w:t>2/Thông tin, quảng bá, tiếp thị.</w:t>
      </w:r>
      <w:r>
        <w:rPr>
          <w:b/>
        </w:rPr>
        <w:t xml:space="preserve"> </w:t>
      </w:r>
    </w:p>
    <w:p w:rsidR="003F2C87" w:rsidRDefault="008D6B81">
      <w:pPr>
        <w:spacing w:after="0" w:line="329" w:lineRule="auto"/>
        <w:ind w:right="0" w:firstLine="425"/>
        <w:jc w:val="left"/>
      </w:pPr>
      <w:r>
        <w:rPr>
          <w:b/>
        </w:rPr>
        <w:t xml:space="preserve">3.2. Nhận diện sự biến đổi văn hóa làng nghề truyền thống ở Nam Định (Trường hợp làng nghề La Xuyên và Tống Xá ở huyện </w:t>
      </w:r>
    </w:p>
    <w:p w:rsidR="003F2C87" w:rsidRDefault="008D6B81">
      <w:pPr>
        <w:pStyle w:val="Heading2"/>
        <w:spacing w:after="104"/>
        <w:ind w:right="0"/>
      </w:pPr>
      <w:r>
        <w:t xml:space="preserve">Ý Yên) </w:t>
      </w:r>
    </w:p>
    <w:p w:rsidR="003F2C87" w:rsidRDefault="008D6B81">
      <w:pPr>
        <w:pStyle w:val="Heading3"/>
        <w:spacing w:after="117"/>
        <w:ind w:left="425" w:right="0" w:firstLine="0"/>
      </w:pPr>
      <w:r>
        <w:rPr>
          <w:i/>
        </w:rPr>
        <w:t xml:space="preserve">3.2.1. Những yếu tố bất biến và khả biến trong văn hóa làng nghề </w:t>
      </w:r>
    </w:p>
    <w:p w:rsidR="003F2C87" w:rsidRDefault="008D6B81">
      <w:pPr>
        <w:spacing w:after="54"/>
        <w:ind w:left="-15" w:right="0"/>
      </w:pPr>
      <w:r>
        <w:rPr>
          <w:i/>
        </w:rPr>
        <w:t xml:space="preserve">3.2.1.1. Yếu tố bất biến: </w:t>
      </w:r>
      <w:r>
        <w:t>1/Nghề thủ công</w:t>
      </w:r>
      <w:r>
        <w:rPr>
          <w:i/>
        </w:rPr>
        <w:t xml:space="preserve">; </w:t>
      </w:r>
      <w:r>
        <w:t>2/Tín ngưỡng phụng thờ tổ nghề được gìn giữ để đảm bảo tính thiêng</w:t>
      </w:r>
      <w:r>
        <w:rPr>
          <w:i/>
        </w:rPr>
        <w:t xml:space="preserve">; </w:t>
      </w:r>
      <w:r>
        <w:t xml:space="preserve">3/Khai sự cho một công đoạn nào đó của làng nghề; 4/Giữ bí quyết nghề, có thể nhận </w:t>
      </w:r>
      <w:r>
        <w:lastRenderedPageBreak/>
        <w:t>định rằng bí quyết nghề nghiệp được xem là một trong những thành tố của di sản văn hóa phi vật thể.</w:t>
      </w:r>
      <w:r>
        <w:rPr>
          <w:i/>
        </w:rPr>
        <w:t xml:space="preserve"> </w:t>
      </w:r>
    </w:p>
    <w:p w:rsidR="003F2C87" w:rsidRDefault="008D6B81">
      <w:pPr>
        <w:spacing w:after="46"/>
        <w:ind w:left="-15" w:right="0"/>
      </w:pPr>
      <w:r>
        <w:rPr>
          <w:i/>
        </w:rPr>
        <w:t xml:space="preserve">3.2.1.2. Yếu tố khả biến: </w:t>
      </w:r>
      <w:r>
        <w:t>1/Cảnh quan sinh thái, nhân văn làng nghề; 2/Sản phẩm làng nghề; thị trường bán sản phẩm; 3/Các biểu hiện trong hoạt động của lễ hội làng nghề; 4/Quan hệ giữa những người dân làng nghề.</w:t>
      </w:r>
      <w:r>
        <w:rPr>
          <w:i/>
        </w:rPr>
        <w:t xml:space="preserve"> </w:t>
      </w:r>
    </w:p>
    <w:p w:rsidR="003F2C87" w:rsidRDefault="008D6B81">
      <w:pPr>
        <w:spacing w:after="125" w:line="259" w:lineRule="auto"/>
        <w:ind w:left="420" w:right="0" w:hanging="10"/>
        <w:jc w:val="left"/>
      </w:pPr>
      <w:r>
        <w:rPr>
          <w:b/>
          <w:i/>
        </w:rPr>
        <w:t xml:space="preserve">3.2.2. Nhận diện biến đổi văn hóa làng nghề </w:t>
      </w:r>
    </w:p>
    <w:p w:rsidR="003F2C87" w:rsidRDefault="008D6B81">
      <w:pPr>
        <w:spacing w:after="124" w:line="259" w:lineRule="auto"/>
        <w:ind w:left="420" w:right="0" w:hanging="10"/>
      </w:pPr>
      <w:r>
        <w:rPr>
          <w:i/>
        </w:rPr>
        <w:t xml:space="preserve">3.2.2.1. Biến đổi về văn hóa vật thể </w:t>
      </w:r>
    </w:p>
    <w:p w:rsidR="003F2C87" w:rsidRDefault="008D6B81">
      <w:pPr>
        <w:numPr>
          <w:ilvl w:val="0"/>
          <w:numId w:val="8"/>
        </w:numPr>
        <w:spacing w:after="42"/>
        <w:ind w:right="0"/>
      </w:pPr>
      <w:r>
        <w:rPr>
          <w:i/>
        </w:rPr>
        <w:t xml:space="preserve">Biến đổi về di tích: </w:t>
      </w:r>
      <w:r>
        <w:t xml:space="preserve">Trong hai làng nghề này, các di tích đều được người dân làng nghề đầu tư để trùng tu, tôn tạo và xây dựng thêm các đơn nguyên kiến trúc phù hợp và cần thiết cho việc tổ chức các sinh hoạt tôn giáo, tín ngưỡng của người dân làng nghề. </w:t>
      </w:r>
    </w:p>
    <w:p w:rsidR="003F2C87" w:rsidRDefault="008D6B81">
      <w:pPr>
        <w:numPr>
          <w:ilvl w:val="0"/>
          <w:numId w:val="8"/>
        </w:numPr>
        <w:spacing w:after="103" w:line="259" w:lineRule="auto"/>
        <w:ind w:right="0"/>
      </w:pPr>
      <w:r>
        <w:rPr>
          <w:i/>
        </w:rPr>
        <w:t xml:space="preserve">Biến đổi về sản phẩm </w:t>
      </w:r>
    </w:p>
    <w:p w:rsidR="003F2C87" w:rsidRDefault="008D6B81">
      <w:pPr>
        <w:spacing w:after="0" w:line="259" w:lineRule="auto"/>
        <w:ind w:left="12" w:right="0" w:hanging="10"/>
        <w:jc w:val="center"/>
      </w:pPr>
      <w:r>
        <w:rPr>
          <w:b/>
        </w:rPr>
        <w:t xml:space="preserve">Bảng 3.1: Thống kê sản phẩm của làng nghề chạm khắc gỗ La Xuyên  </w:t>
      </w:r>
    </w:p>
    <w:tbl>
      <w:tblPr>
        <w:tblStyle w:val="TableGrid"/>
        <w:tblW w:w="6345" w:type="dxa"/>
        <w:tblInd w:w="0" w:type="dxa"/>
        <w:tblCellMar>
          <w:top w:w="79" w:type="dxa"/>
          <w:left w:w="106" w:type="dxa"/>
          <w:right w:w="115" w:type="dxa"/>
        </w:tblCellMar>
        <w:tblLook w:val="04A0" w:firstRow="1" w:lastRow="0" w:firstColumn="1" w:lastColumn="0" w:noHBand="0" w:noVBand="1"/>
      </w:tblPr>
      <w:tblGrid>
        <w:gridCol w:w="768"/>
        <w:gridCol w:w="2850"/>
        <w:gridCol w:w="2727"/>
      </w:tblGrid>
      <w:tr w:rsidR="003F2C87">
        <w:trPr>
          <w:trHeight w:val="350"/>
        </w:trPr>
        <w:tc>
          <w:tcPr>
            <w:tcW w:w="768"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10" w:right="0" w:firstLine="0"/>
              <w:jc w:val="center"/>
            </w:pPr>
            <w:r>
              <w:rPr>
                <w:b/>
              </w:rPr>
              <w:t xml:space="preserve">TT </w:t>
            </w:r>
          </w:p>
        </w:tc>
        <w:tc>
          <w:tcPr>
            <w:tcW w:w="2850"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5" w:right="0" w:firstLine="0"/>
              <w:jc w:val="center"/>
            </w:pPr>
            <w:r>
              <w:rPr>
                <w:b/>
              </w:rPr>
              <w:t xml:space="preserve">Sản phẩm xưa </w:t>
            </w:r>
          </w:p>
        </w:tc>
        <w:tc>
          <w:tcPr>
            <w:tcW w:w="272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6" w:right="0" w:firstLine="0"/>
              <w:jc w:val="center"/>
            </w:pPr>
            <w:r>
              <w:rPr>
                <w:b/>
              </w:rPr>
              <w:t xml:space="preserve">Sản phẩm nay </w:t>
            </w:r>
          </w:p>
        </w:tc>
      </w:tr>
      <w:tr w:rsidR="003F2C87">
        <w:trPr>
          <w:trHeight w:val="350"/>
        </w:trPr>
        <w:tc>
          <w:tcPr>
            <w:tcW w:w="768"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10" w:right="0" w:firstLine="0"/>
              <w:jc w:val="center"/>
            </w:pPr>
            <w:r>
              <w:t xml:space="preserve">1 </w:t>
            </w:r>
          </w:p>
        </w:tc>
        <w:tc>
          <w:tcPr>
            <w:tcW w:w="2850"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2" w:right="0" w:firstLine="0"/>
              <w:jc w:val="left"/>
            </w:pPr>
            <w:r>
              <w:t xml:space="preserve">Làm nhà </w:t>
            </w:r>
          </w:p>
        </w:tc>
        <w:tc>
          <w:tcPr>
            <w:tcW w:w="272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 </w:t>
            </w:r>
          </w:p>
        </w:tc>
      </w:tr>
      <w:tr w:rsidR="003F2C87">
        <w:trPr>
          <w:trHeight w:val="351"/>
        </w:trPr>
        <w:tc>
          <w:tcPr>
            <w:tcW w:w="768"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10" w:right="0" w:firstLine="0"/>
              <w:jc w:val="center"/>
            </w:pPr>
            <w:r>
              <w:t xml:space="preserve">2 </w:t>
            </w:r>
          </w:p>
        </w:tc>
        <w:tc>
          <w:tcPr>
            <w:tcW w:w="2850"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2" w:right="0" w:firstLine="0"/>
              <w:jc w:val="left"/>
            </w:pPr>
            <w:r>
              <w:t xml:space="preserve">Đồ thờ </w:t>
            </w:r>
          </w:p>
        </w:tc>
        <w:tc>
          <w:tcPr>
            <w:tcW w:w="272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Đồ thờ  </w:t>
            </w:r>
          </w:p>
        </w:tc>
      </w:tr>
      <w:tr w:rsidR="003F2C87">
        <w:trPr>
          <w:trHeight w:val="350"/>
        </w:trPr>
        <w:tc>
          <w:tcPr>
            <w:tcW w:w="768"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10" w:right="0" w:firstLine="0"/>
              <w:jc w:val="center"/>
            </w:pPr>
            <w:r>
              <w:t xml:space="preserve">3 </w:t>
            </w:r>
          </w:p>
        </w:tc>
        <w:tc>
          <w:tcPr>
            <w:tcW w:w="2850"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2" w:right="0" w:firstLine="0"/>
              <w:jc w:val="left"/>
            </w:pPr>
            <w:r>
              <w:t xml:space="preserve">Dựng đình chùa </w:t>
            </w:r>
          </w:p>
        </w:tc>
        <w:tc>
          <w:tcPr>
            <w:tcW w:w="272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 </w:t>
            </w:r>
          </w:p>
        </w:tc>
      </w:tr>
      <w:tr w:rsidR="003F2C87">
        <w:trPr>
          <w:trHeight w:val="350"/>
        </w:trPr>
        <w:tc>
          <w:tcPr>
            <w:tcW w:w="768"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10" w:right="0" w:firstLine="0"/>
              <w:jc w:val="center"/>
            </w:pPr>
            <w:r>
              <w:t xml:space="preserve">4 </w:t>
            </w:r>
          </w:p>
        </w:tc>
        <w:tc>
          <w:tcPr>
            <w:tcW w:w="2850"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2" w:right="0" w:firstLine="0"/>
              <w:jc w:val="left"/>
            </w:pPr>
            <w:r>
              <w:t xml:space="preserve">Làm thuyền gỗ </w:t>
            </w:r>
          </w:p>
        </w:tc>
        <w:tc>
          <w:tcPr>
            <w:tcW w:w="272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 </w:t>
            </w:r>
          </w:p>
        </w:tc>
      </w:tr>
      <w:tr w:rsidR="003F2C87">
        <w:trPr>
          <w:trHeight w:val="350"/>
        </w:trPr>
        <w:tc>
          <w:tcPr>
            <w:tcW w:w="768"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10" w:right="0" w:firstLine="0"/>
              <w:jc w:val="center"/>
            </w:pPr>
            <w:r>
              <w:t xml:space="preserve">5 </w:t>
            </w:r>
          </w:p>
        </w:tc>
        <w:tc>
          <w:tcPr>
            <w:tcW w:w="2850"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2" w:right="0" w:firstLine="0"/>
              <w:jc w:val="left"/>
            </w:pPr>
            <w:r>
              <w:t xml:space="preserve">Đồ gia dụng </w:t>
            </w:r>
          </w:p>
        </w:tc>
        <w:tc>
          <w:tcPr>
            <w:tcW w:w="272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Đồ gia dụng </w:t>
            </w:r>
          </w:p>
        </w:tc>
      </w:tr>
      <w:tr w:rsidR="003F2C87">
        <w:trPr>
          <w:trHeight w:val="350"/>
        </w:trPr>
        <w:tc>
          <w:tcPr>
            <w:tcW w:w="768"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10" w:right="0" w:firstLine="0"/>
              <w:jc w:val="center"/>
            </w:pPr>
            <w:r>
              <w:t xml:space="preserve">6 </w:t>
            </w:r>
          </w:p>
        </w:tc>
        <w:tc>
          <w:tcPr>
            <w:tcW w:w="2850"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2" w:right="0" w:firstLine="0"/>
              <w:jc w:val="left"/>
            </w:pPr>
            <w:r>
              <w:t xml:space="preserve">Đồ mỹ nghệ </w:t>
            </w:r>
          </w:p>
        </w:tc>
        <w:tc>
          <w:tcPr>
            <w:tcW w:w="272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Đồ mỹ nghệ </w:t>
            </w:r>
          </w:p>
        </w:tc>
      </w:tr>
    </w:tbl>
    <w:p w:rsidR="003F2C87" w:rsidRDefault="008D6B81">
      <w:pPr>
        <w:spacing w:after="0" w:line="259" w:lineRule="auto"/>
        <w:ind w:left="-5" w:right="0" w:hanging="10"/>
        <w:jc w:val="left"/>
      </w:pPr>
      <w:r>
        <w:rPr>
          <w:b/>
        </w:rPr>
        <w:t xml:space="preserve">Bảng 3.2: Thống kê sản phẩm của làng nghề đúc đồng Tống Xá </w:t>
      </w:r>
    </w:p>
    <w:tbl>
      <w:tblPr>
        <w:tblStyle w:val="TableGrid"/>
        <w:tblW w:w="6345" w:type="dxa"/>
        <w:tblInd w:w="0" w:type="dxa"/>
        <w:tblCellMar>
          <w:top w:w="75" w:type="dxa"/>
          <w:left w:w="106" w:type="dxa"/>
          <w:right w:w="55" w:type="dxa"/>
        </w:tblCellMar>
        <w:tblLook w:val="04A0" w:firstRow="1" w:lastRow="0" w:firstColumn="1" w:lastColumn="0" w:noHBand="0" w:noVBand="1"/>
      </w:tblPr>
      <w:tblGrid>
        <w:gridCol w:w="512"/>
        <w:gridCol w:w="2854"/>
        <w:gridCol w:w="2979"/>
      </w:tblGrid>
      <w:tr w:rsidR="003F2C87">
        <w:trPr>
          <w:trHeight w:val="349"/>
        </w:trPr>
        <w:tc>
          <w:tcPr>
            <w:tcW w:w="511" w:type="dxa"/>
            <w:tcBorders>
              <w:top w:val="single" w:sz="2" w:space="0" w:color="000000"/>
              <w:left w:val="single" w:sz="2" w:space="0" w:color="000000"/>
              <w:bottom w:val="single" w:sz="2" w:space="0" w:color="FFFFFF"/>
              <w:right w:val="single" w:sz="4" w:space="0" w:color="000000"/>
            </w:tcBorders>
          </w:tcPr>
          <w:p w:rsidR="003F2C87" w:rsidRDefault="008D6B81">
            <w:pPr>
              <w:spacing w:after="0" w:line="259" w:lineRule="auto"/>
              <w:ind w:left="2" w:right="0" w:firstLine="0"/>
            </w:pPr>
            <w:r>
              <w:rPr>
                <w:b/>
              </w:rPr>
              <w:t xml:space="preserve">TT </w:t>
            </w:r>
          </w:p>
        </w:tc>
        <w:tc>
          <w:tcPr>
            <w:tcW w:w="2854" w:type="dxa"/>
            <w:tcBorders>
              <w:top w:val="single" w:sz="2" w:space="0" w:color="000000"/>
              <w:left w:val="single" w:sz="4" w:space="0" w:color="000000"/>
              <w:bottom w:val="single" w:sz="2" w:space="0" w:color="FFFFFF"/>
              <w:right w:val="single" w:sz="2" w:space="0" w:color="000000"/>
            </w:tcBorders>
          </w:tcPr>
          <w:p w:rsidR="003F2C87" w:rsidRDefault="008D6B81">
            <w:pPr>
              <w:spacing w:after="0" w:line="259" w:lineRule="auto"/>
              <w:ind w:right="55" w:firstLine="0"/>
              <w:jc w:val="center"/>
            </w:pPr>
            <w:r>
              <w:rPr>
                <w:b/>
              </w:rPr>
              <w:t xml:space="preserve">Sản phẩm xưa </w:t>
            </w:r>
          </w:p>
        </w:tc>
        <w:tc>
          <w:tcPr>
            <w:tcW w:w="2979" w:type="dxa"/>
            <w:tcBorders>
              <w:top w:val="single" w:sz="2" w:space="0" w:color="000000"/>
              <w:left w:val="single" w:sz="2" w:space="0" w:color="000000"/>
              <w:bottom w:val="single" w:sz="2" w:space="0" w:color="FFFFFF"/>
              <w:right w:val="single" w:sz="2" w:space="0" w:color="000000"/>
            </w:tcBorders>
          </w:tcPr>
          <w:p w:rsidR="003F2C87" w:rsidRDefault="008D6B81">
            <w:pPr>
              <w:spacing w:after="0" w:line="259" w:lineRule="auto"/>
              <w:ind w:right="55" w:firstLine="0"/>
              <w:jc w:val="center"/>
            </w:pPr>
            <w:r>
              <w:rPr>
                <w:b/>
              </w:rPr>
              <w:t xml:space="preserve">Sản phẩm nay </w:t>
            </w:r>
          </w:p>
        </w:tc>
      </w:tr>
      <w:tr w:rsidR="003F2C87">
        <w:trPr>
          <w:trHeight w:val="1027"/>
        </w:trPr>
        <w:tc>
          <w:tcPr>
            <w:tcW w:w="511" w:type="dxa"/>
            <w:tcBorders>
              <w:top w:val="single" w:sz="2" w:space="0" w:color="FFFFFF"/>
              <w:left w:val="single" w:sz="2" w:space="0" w:color="000000"/>
              <w:bottom w:val="single" w:sz="2" w:space="0" w:color="FFFFFF"/>
              <w:right w:val="single" w:sz="4" w:space="0" w:color="000000"/>
            </w:tcBorders>
          </w:tcPr>
          <w:p w:rsidR="003F2C87" w:rsidRDefault="008D6B81">
            <w:pPr>
              <w:spacing w:after="62" w:line="259" w:lineRule="auto"/>
              <w:ind w:right="53" w:firstLine="0"/>
              <w:jc w:val="center"/>
            </w:pPr>
            <w:r>
              <w:lastRenderedPageBreak/>
              <w:t xml:space="preserve">1 </w:t>
            </w:r>
          </w:p>
          <w:p w:rsidR="003F2C87" w:rsidRDefault="008D6B81">
            <w:pPr>
              <w:spacing w:after="65" w:line="259" w:lineRule="auto"/>
              <w:ind w:left="2" w:right="0" w:firstLine="0"/>
              <w:jc w:val="center"/>
            </w:pPr>
            <w:r>
              <w:t xml:space="preserve"> </w:t>
            </w:r>
          </w:p>
          <w:p w:rsidR="003F2C87" w:rsidRDefault="008D6B81">
            <w:pPr>
              <w:spacing w:after="0" w:line="259" w:lineRule="auto"/>
              <w:ind w:left="2" w:right="0" w:firstLine="0"/>
              <w:jc w:val="left"/>
            </w:pPr>
            <w:r>
              <w:t xml:space="preserve"> </w:t>
            </w:r>
          </w:p>
        </w:tc>
        <w:tc>
          <w:tcPr>
            <w:tcW w:w="2854" w:type="dxa"/>
            <w:tcBorders>
              <w:top w:val="single" w:sz="2" w:space="0" w:color="FFFFFF"/>
              <w:left w:val="single" w:sz="4" w:space="0" w:color="000000"/>
              <w:bottom w:val="single" w:sz="2" w:space="0" w:color="FFFFFF"/>
              <w:right w:val="single" w:sz="2" w:space="0" w:color="000000"/>
            </w:tcBorders>
          </w:tcPr>
          <w:p w:rsidR="003F2C87" w:rsidRDefault="008D6B81">
            <w:pPr>
              <w:spacing w:after="0" w:line="259" w:lineRule="auto"/>
              <w:ind w:right="53" w:firstLine="0"/>
            </w:pPr>
            <w:r>
              <w:t xml:space="preserve">Sản phẩm nông cụ: lưỡi cày, diệp cày, cuốc, thuổng, mai, xẻng…  </w:t>
            </w:r>
          </w:p>
        </w:tc>
        <w:tc>
          <w:tcPr>
            <w:tcW w:w="297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53" w:firstLine="0"/>
            </w:pPr>
            <w:r>
              <w:t xml:space="preserve">Đúc chi tiết máy, bệ máy, máy công nghiệp, ống, thép, mỏ neo tàu thủy…. </w:t>
            </w:r>
          </w:p>
        </w:tc>
      </w:tr>
      <w:tr w:rsidR="003F2C87">
        <w:trPr>
          <w:trHeight w:val="1366"/>
        </w:trPr>
        <w:tc>
          <w:tcPr>
            <w:tcW w:w="511" w:type="dxa"/>
            <w:tcBorders>
              <w:top w:val="single" w:sz="2" w:space="0" w:color="FFFFFF"/>
              <w:left w:val="single" w:sz="2" w:space="0" w:color="000000"/>
              <w:bottom w:val="single" w:sz="2" w:space="0" w:color="FFFFFF"/>
              <w:right w:val="single" w:sz="4" w:space="0" w:color="000000"/>
            </w:tcBorders>
          </w:tcPr>
          <w:p w:rsidR="003F2C87" w:rsidRDefault="008D6B81">
            <w:pPr>
              <w:spacing w:after="65" w:line="259" w:lineRule="auto"/>
              <w:ind w:left="2" w:right="0" w:firstLine="0"/>
              <w:jc w:val="center"/>
            </w:pPr>
            <w:r>
              <w:t xml:space="preserve"> </w:t>
            </w:r>
          </w:p>
          <w:p w:rsidR="003F2C87" w:rsidRDefault="008D6B81">
            <w:pPr>
              <w:spacing w:after="65" w:line="259" w:lineRule="auto"/>
              <w:ind w:right="53" w:firstLine="0"/>
              <w:jc w:val="center"/>
            </w:pPr>
            <w:r>
              <w:t xml:space="preserve">2 </w:t>
            </w:r>
          </w:p>
          <w:p w:rsidR="003F2C87" w:rsidRDefault="008D6B81">
            <w:pPr>
              <w:spacing w:after="0" w:line="259" w:lineRule="auto"/>
              <w:ind w:left="2" w:right="0" w:firstLine="0"/>
              <w:jc w:val="center"/>
            </w:pPr>
            <w:r>
              <w:t xml:space="preserve"> </w:t>
            </w:r>
          </w:p>
        </w:tc>
        <w:tc>
          <w:tcPr>
            <w:tcW w:w="2854" w:type="dxa"/>
            <w:tcBorders>
              <w:top w:val="single" w:sz="2" w:space="0" w:color="FFFFFF"/>
              <w:left w:val="single" w:sz="4" w:space="0" w:color="000000"/>
              <w:bottom w:val="single" w:sz="2" w:space="0" w:color="FFFFFF"/>
              <w:right w:val="single" w:sz="2" w:space="0" w:color="000000"/>
            </w:tcBorders>
          </w:tcPr>
          <w:p w:rsidR="003F2C87" w:rsidRDefault="008D6B81">
            <w:pPr>
              <w:spacing w:after="0" w:line="259" w:lineRule="auto"/>
              <w:ind w:right="46" w:firstLine="0"/>
            </w:pPr>
            <w:r>
              <w:t xml:space="preserve">Sản phẩm phục vụ đời sống sinh hoạt (đồ gia dụng): nồi, niêu mốt, nồi hai, nồi ba, sanh, chảo… </w:t>
            </w:r>
          </w:p>
        </w:tc>
        <w:tc>
          <w:tcPr>
            <w:tcW w:w="2979" w:type="dxa"/>
            <w:tcBorders>
              <w:top w:val="single" w:sz="2" w:space="0" w:color="FFFFFF"/>
              <w:left w:val="single" w:sz="2" w:space="0" w:color="000000"/>
              <w:bottom w:val="single" w:sz="2" w:space="0" w:color="FFFFFF"/>
              <w:right w:val="single" w:sz="2" w:space="0" w:color="000000"/>
            </w:tcBorders>
          </w:tcPr>
          <w:p w:rsidR="003F2C87" w:rsidRDefault="008D6B81">
            <w:pPr>
              <w:spacing w:after="0" w:line="259" w:lineRule="auto"/>
              <w:ind w:right="0" w:firstLine="0"/>
            </w:pPr>
            <w:r>
              <w:t xml:space="preserve">Mẫu mã sản phẩm phù hợp với yêu cầu của khách hàng. </w:t>
            </w:r>
          </w:p>
        </w:tc>
      </w:tr>
      <w:tr w:rsidR="003F2C87">
        <w:trPr>
          <w:trHeight w:val="1028"/>
        </w:trPr>
        <w:tc>
          <w:tcPr>
            <w:tcW w:w="511" w:type="dxa"/>
            <w:tcBorders>
              <w:top w:val="single" w:sz="2" w:space="0" w:color="FFFFFF"/>
              <w:left w:val="single" w:sz="2" w:space="0" w:color="000000"/>
              <w:bottom w:val="single" w:sz="2" w:space="0" w:color="000000"/>
              <w:right w:val="single" w:sz="4" w:space="0" w:color="000000"/>
            </w:tcBorders>
          </w:tcPr>
          <w:p w:rsidR="003F2C87" w:rsidRDefault="008D6B81">
            <w:pPr>
              <w:spacing w:after="65" w:line="259" w:lineRule="auto"/>
              <w:ind w:left="2" w:right="0" w:firstLine="0"/>
              <w:jc w:val="center"/>
            </w:pPr>
            <w:r>
              <w:t xml:space="preserve"> </w:t>
            </w:r>
          </w:p>
          <w:p w:rsidR="003F2C87" w:rsidRDefault="008D6B81">
            <w:pPr>
              <w:spacing w:after="0" w:line="259" w:lineRule="auto"/>
              <w:ind w:right="53" w:firstLine="0"/>
              <w:jc w:val="center"/>
            </w:pPr>
            <w:r>
              <w:t xml:space="preserve">3 </w:t>
            </w:r>
          </w:p>
        </w:tc>
        <w:tc>
          <w:tcPr>
            <w:tcW w:w="2854" w:type="dxa"/>
            <w:tcBorders>
              <w:top w:val="single" w:sz="2" w:space="0" w:color="FFFFFF"/>
              <w:left w:val="single" w:sz="4" w:space="0" w:color="000000"/>
              <w:bottom w:val="single" w:sz="2" w:space="0" w:color="000000"/>
              <w:right w:val="single" w:sz="2" w:space="0" w:color="000000"/>
            </w:tcBorders>
          </w:tcPr>
          <w:p w:rsidR="003F2C87" w:rsidRDefault="008D6B81">
            <w:pPr>
              <w:spacing w:after="0" w:line="259" w:lineRule="auto"/>
              <w:ind w:right="0" w:firstLine="0"/>
              <w:jc w:val="left"/>
            </w:pPr>
            <w:r>
              <w:t xml:space="preserve">Đồ thờ cúng: đỉnh, bát hương, </w:t>
            </w:r>
            <w:r>
              <w:tab/>
              <w:t xml:space="preserve">đài </w:t>
            </w:r>
            <w:r>
              <w:tab/>
              <w:t xml:space="preserve">nến, </w:t>
            </w:r>
            <w:r>
              <w:tab/>
              <w:t xml:space="preserve">chuông, khánh… </w:t>
            </w:r>
          </w:p>
        </w:tc>
        <w:tc>
          <w:tcPr>
            <w:tcW w:w="2979" w:type="dxa"/>
            <w:tcBorders>
              <w:top w:val="single" w:sz="2" w:space="0" w:color="FFFFFF"/>
              <w:left w:val="single" w:sz="2" w:space="0" w:color="000000"/>
              <w:bottom w:val="single" w:sz="2" w:space="0" w:color="000000"/>
              <w:right w:val="single" w:sz="2" w:space="0" w:color="000000"/>
            </w:tcBorders>
          </w:tcPr>
          <w:p w:rsidR="003F2C87" w:rsidRDefault="008D6B81">
            <w:pPr>
              <w:spacing w:after="0" w:line="259" w:lineRule="auto"/>
              <w:ind w:right="0" w:firstLine="0"/>
            </w:pPr>
            <w:r>
              <w:t xml:space="preserve">Đồ thờ cúng, tranh, mặt trống đồng, tượng chân dung… </w:t>
            </w:r>
          </w:p>
        </w:tc>
      </w:tr>
    </w:tbl>
    <w:p w:rsidR="003F2C87" w:rsidRDefault="008D6B81">
      <w:pPr>
        <w:spacing w:after="117" w:line="259" w:lineRule="auto"/>
        <w:ind w:left="576" w:right="0" w:hanging="10"/>
      </w:pPr>
      <w:r>
        <w:rPr>
          <w:i/>
        </w:rPr>
        <w:t xml:space="preserve">3.2.2.2. Biến đổi văn hóa phi vật thể </w:t>
      </w:r>
    </w:p>
    <w:p w:rsidR="003F2C87" w:rsidRDefault="008D6B81">
      <w:pPr>
        <w:numPr>
          <w:ilvl w:val="0"/>
          <w:numId w:val="8"/>
        </w:numPr>
        <w:spacing w:after="117" w:line="259" w:lineRule="auto"/>
        <w:ind w:right="0"/>
      </w:pPr>
      <w:r>
        <w:t xml:space="preserve">Biến đổi về phong tục  </w:t>
      </w:r>
    </w:p>
    <w:p w:rsidR="003F2C87" w:rsidRDefault="008D6B81">
      <w:pPr>
        <w:pStyle w:val="Heading2"/>
        <w:spacing w:after="0"/>
        <w:ind w:left="975" w:right="0"/>
      </w:pPr>
      <w:r>
        <w:t xml:space="preserve">Bảng 3.3: Bảng thống kê biến đổi về phong tục </w:t>
      </w:r>
    </w:p>
    <w:tbl>
      <w:tblPr>
        <w:tblStyle w:val="TableGrid"/>
        <w:tblW w:w="6455" w:type="dxa"/>
        <w:tblInd w:w="-108" w:type="dxa"/>
        <w:tblCellMar>
          <w:top w:w="120" w:type="dxa"/>
          <w:left w:w="108" w:type="dxa"/>
          <w:bottom w:w="24" w:type="dxa"/>
          <w:right w:w="53" w:type="dxa"/>
        </w:tblCellMar>
        <w:tblLook w:val="04A0" w:firstRow="1" w:lastRow="0" w:firstColumn="1" w:lastColumn="0" w:noHBand="0" w:noVBand="1"/>
      </w:tblPr>
      <w:tblGrid>
        <w:gridCol w:w="533"/>
        <w:gridCol w:w="2897"/>
        <w:gridCol w:w="3025"/>
      </w:tblGrid>
      <w:tr w:rsidR="003F2C87">
        <w:trPr>
          <w:trHeight w:val="389"/>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12" w:right="0" w:firstLine="0"/>
              <w:jc w:val="left"/>
            </w:pPr>
            <w:r>
              <w:rPr>
                <w:b/>
              </w:rPr>
              <w:t xml:space="preserve">TT </w:t>
            </w:r>
          </w:p>
        </w:tc>
        <w:tc>
          <w:tcPr>
            <w:tcW w:w="2897"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55" w:firstLine="0"/>
              <w:jc w:val="center"/>
            </w:pPr>
            <w:r>
              <w:rPr>
                <w:b/>
              </w:rPr>
              <w:t xml:space="preserve">Phong tục xưa </w:t>
            </w:r>
          </w:p>
        </w:tc>
        <w:tc>
          <w:tcPr>
            <w:tcW w:w="3025"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53" w:firstLine="0"/>
              <w:jc w:val="center"/>
            </w:pPr>
            <w:r>
              <w:rPr>
                <w:b/>
              </w:rPr>
              <w:t xml:space="preserve">Phong tục nay </w:t>
            </w:r>
          </w:p>
        </w:tc>
      </w:tr>
      <w:tr w:rsidR="003F2C87">
        <w:trPr>
          <w:trHeight w:val="1070"/>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5" w:firstLine="0"/>
              <w:jc w:val="center"/>
            </w:pPr>
            <w:r>
              <w:t xml:space="preserve">1 </w:t>
            </w:r>
          </w:p>
        </w:tc>
        <w:tc>
          <w:tcPr>
            <w:tcW w:w="2897"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53" w:firstLine="0"/>
            </w:pPr>
            <w:r>
              <w:t xml:space="preserve">Giữ gìn bí quyết nghề nghiệp, không trao cho con gái và người ngoại tộc </w:t>
            </w:r>
          </w:p>
        </w:tc>
        <w:tc>
          <w:tcPr>
            <w:tcW w:w="3025"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56" w:firstLine="0"/>
            </w:pPr>
            <w:r>
              <w:t xml:space="preserve">Không giữ gìn bí quyết nghề nghiệp, trao truyền cho mọi người có nhu cầu học nghề </w:t>
            </w:r>
          </w:p>
        </w:tc>
      </w:tr>
      <w:tr w:rsidR="003F2C87">
        <w:trPr>
          <w:trHeight w:val="391"/>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5" w:firstLine="0"/>
              <w:jc w:val="center"/>
            </w:pPr>
            <w:r>
              <w:t xml:space="preserve">2 </w:t>
            </w:r>
          </w:p>
        </w:tc>
        <w:tc>
          <w:tcPr>
            <w:tcW w:w="2897"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jc w:val="left"/>
            </w:pPr>
            <w:r>
              <w:t xml:space="preserve">Gìn giữ tục kết chạ </w:t>
            </w:r>
          </w:p>
        </w:tc>
        <w:tc>
          <w:tcPr>
            <w:tcW w:w="3025"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Không còn tục kết chạ </w:t>
            </w:r>
          </w:p>
        </w:tc>
      </w:tr>
      <w:tr w:rsidR="003F2C87">
        <w:trPr>
          <w:trHeight w:val="730"/>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5" w:firstLine="0"/>
              <w:jc w:val="center"/>
            </w:pPr>
            <w:r>
              <w:t xml:space="preserve">3 </w:t>
            </w:r>
          </w:p>
        </w:tc>
        <w:tc>
          <w:tcPr>
            <w:tcW w:w="2897"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pPr>
            <w:r>
              <w:t xml:space="preserve">Kiêng đặt tên trùng tên thánh tổ nghề và không gọi chữ thầy </w:t>
            </w:r>
          </w:p>
        </w:tc>
        <w:tc>
          <w:tcPr>
            <w:tcW w:w="3025"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Gìn giữ việc kiêng kỵ từ xưa </w:t>
            </w:r>
          </w:p>
        </w:tc>
      </w:tr>
      <w:tr w:rsidR="003F2C87">
        <w:trPr>
          <w:trHeight w:val="392"/>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5" w:firstLine="0"/>
              <w:jc w:val="center"/>
            </w:pPr>
            <w:r>
              <w:t xml:space="preserve">4 </w:t>
            </w:r>
          </w:p>
        </w:tc>
        <w:tc>
          <w:tcPr>
            <w:tcW w:w="2897"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jc w:val="left"/>
            </w:pPr>
            <w:r>
              <w:t xml:space="preserve">Tục khai lửa </w:t>
            </w:r>
          </w:p>
        </w:tc>
        <w:tc>
          <w:tcPr>
            <w:tcW w:w="3025"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jc w:val="left"/>
            </w:pPr>
            <w:r>
              <w:t xml:space="preserve">Giữ gìn tục khai lửa </w:t>
            </w:r>
          </w:p>
        </w:tc>
      </w:tr>
      <w:tr w:rsidR="003F2C87">
        <w:trPr>
          <w:trHeight w:val="389"/>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5" w:firstLine="0"/>
              <w:jc w:val="center"/>
            </w:pPr>
            <w:r>
              <w:t xml:space="preserve">5 </w:t>
            </w:r>
          </w:p>
        </w:tc>
        <w:tc>
          <w:tcPr>
            <w:tcW w:w="2897"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jc w:val="left"/>
            </w:pPr>
            <w:r>
              <w:t xml:space="preserve">Trọng lão </w:t>
            </w:r>
          </w:p>
        </w:tc>
        <w:tc>
          <w:tcPr>
            <w:tcW w:w="3025"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jc w:val="left"/>
            </w:pPr>
            <w:r>
              <w:t xml:space="preserve">Nhập giới </w:t>
            </w:r>
          </w:p>
        </w:tc>
      </w:tr>
      <w:tr w:rsidR="003F2C87">
        <w:trPr>
          <w:trHeight w:val="732"/>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5" w:firstLine="0"/>
              <w:jc w:val="center"/>
            </w:pPr>
            <w:r>
              <w:lastRenderedPageBreak/>
              <w:t xml:space="preserve">6 </w:t>
            </w:r>
          </w:p>
        </w:tc>
        <w:tc>
          <w:tcPr>
            <w:tcW w:w="2897"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pPr>
            <w:r>
              <w:t xml:space="preserve">Gìn giữ hoạt động trình nghề và dâng đồ khéo </w:t>
            </w:r>
          </w:p>
        </w:tc>
        <w:tc>
          <w:tcPr>
            <w:tcW w:w="3025"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pPr>
            <w:r>
              <w:t xml:space="preserve">Vẫn duy trì tục lệ trình nghề và dâng đồ khéo </w:t>
            </w:r>
          </w:p>
        </w:tc>
      </w:tr>
    </w:tbl>
    <w:p w:rsidR="003F2C87" w:rsidRDefault="008D6B81">
      <w:pPr>
        <w:numPr>
          <w:ilvl w:val="0"/>
          <w:numId w:val="9"/>
        </w:numPr>
        <w:spacing w:after="121" w:line="259" w:lineRule="auto"/>
        <w:ind w:right="0" w:hanging="166"/>
      </w:pPr>
      <w:r>
        <w:rPr>
          <w:i/>
        </w:rPr>
        <w:t xml:space="preserve">Biến đổi về tín ngưỡng </w:t>
      </w:r>
    </w:p>
    <w:p w:rsidR="003F2C87" w:rsidRDefault="008D6B81">
      <w:pPr>
        <w:spacing w:after="0" w:line="259" w:lineRule="auto"/>
        <w:ind w:right="870" w:firstLine="0"/>
        <w:jc w:val="right"/>
      </w:pPr>
      <w:r>
        <w:rPr>
          <w:b/>
        </w:rPr>
        <w:t xml:space="preserve">Bảng 3.4: Bảng thống kê biến đổi về tín ngưỡng </w:t>
      </w:r>
    </w:p>
    <w:tbl>
      <w:tblPr>
        <w:tblStyle w:val="TableGrid"/>
        <w:tblW w:w="6345" w:type="dxa"/>
        <w:tblInd w:w="0" w:type="dxa"/>
        <w:tblCellMar>
          <w:top w:w="120" w:type="dxa"/>
          <w:left w:w="106" w:type="dxa"/>
          <w:bottom w:w="24" w:type="dxa"/>
        </w:tblCellMar>
        <w:tblLook w:val="04A0" w:firstRow="1" w:lastRow="0" w:firstColumn="1" w:lastColumn="0" w:noHBand="0" w:noVBand="1"/>
      </w:tblPr>
      <w:tblGrid>
        <w:gridCol w:w="454"/>
        <w:gridCol w:w="1337"/>
        <w:gridCol w:w="2218"/>
        <w:gridCol w:w="2336"/>
      </w:tblGrid>
      <w:tr w:rsidR="003F2C87">
        <w:trPr>
          <w:trHeight w:val="392"/>
        </w:trPr>
        <w:tc>
          <w:tcPr>
            <w:tcW w:w="454"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2" w:right="0" w:firstLine="0"/>
            </w:pPr>
            <w:r>
              <w:rPr>
                <w:b/>
              </w:rPr>
              <w:t xml:space="preserve">TT </w:t>
            </w:r>
          </w:p>
        </w:tc>
        <w:tc>
          <w:tcPr>
            <w:tcW w:w="1337"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left="91" w:right="0" w:firstLine="0"/>
              <w:jc w:val="left"/>
            </w:pPr>
            <w:r>
              <w:rPr>
                <w:b/>
              </w:rPr>
              <w:t xml:space="preserve">Làng nghề </w:t>
            </w:r>
          </w:p>
        </w:tc>
        <w:tc>
          <w:tcPr>
            <w:tcW w:w="2218"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48" w:firstLine="0"/>
              <w:jc w:val="center"/>
            </w:pPr>
            <w:r>
              <w:rPr>
                <w:b/>
              </w:rPr>
              <w:t xml:space="preserve">Tín ngưỡng xưa </w:t>
            </w:r>
          </w:p>
        </w:tc>
        <w:tc>
          <w:tcPr>
            <w:tcW w:w="2336"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49" w:firstLine="0"/>
              <w:jc w:val="center"/>
            </w:pPr>
            <w:r>
              <w:rPr>
                <w:b/>
              </w:rPr>
              <w:t xml:space="preserve">Tín ngưỡng nay </w:t>
            </w:r>
          </w:p>
        </w:tc>
      </w:tr>
      <w:tr w:rsidR="003F2C87">
        <w:trPr>
          <w:trHeight w:val="1109"/>
        </w:trPr>
        <w:tc>
          <w:tcPr>
            <w:tcW w:w="454"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0" w:firstLine="0"/>
              <w:jc w:val="center"/>
            </w:pPr>
            <w:r>
              <w:t xml:space="preserve">1 </w:t>
            </w:r>
          </w:p>
        </w:tc>
        <w:tc>
          <w:tcPr>
            <w:tcW w:w="133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Tống Xá </w:t>
            </w:r>
          </w:p>
        </w:tc>
        <w:tc>
          <w:tcPr>
            <w:tcW w:w="2218"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60" w:line="317" w:lineRule="auto"/>
              <w:ind w:left="2" w:right="0" w:firstLine="0"/>
              <w:jc w:val="left"/>
            </w:pPr>
            <w:r>
              <w:t xml:space="preserve">Đình làng thờ Thành hoàng </w:t>
            </w:r>
          </w:p>
          <w:p w:rsidR="003F2C87" w:rsidRDefault="008D6B81">
            <w:pPr>
              <w:spacing w:after="0" w:line="259" w:lineRule="auto"/>
              <w:ind w:left="2" w:right="0" w:firstLine="0"/>
              <w:jc w:val="left"/>
            </w:pPr>
            <w:r>
              <w:t xml:space="preserve">Đền thờ Tổ nghề </w:t>
            </w:r>
          </w:p>
        </w:tc>
        <w:tc>
          <w:tcPr>
            <w:tcW w:w="2336" w:type="dxa"/>
            <w:tcBorders>
              <w:top w:val="single" w:sz="4" w:space="0" w:color="000000"/>
              <w:left w:val="single" w:sz="4" w:space="0" w:color="000000"/>
              <w:bottom w:val="single" w:sz="4" w:space="0" w:color="000000"/>
              <w:right w:val="single" w:sz="4" w:space="0" w:color="000000"/>
            </w:tcBorders>
          </w:tcPr>
          <w:p w:rsidR="003F2C87" w:rsidRDefault="008D6B81">
            <w:pPr>
              <w:spacing w:after="10" w:line="324" w:lineRule="auto"/>
              <w:ind w:left="2" w:right="0" w:firstLine="0"/>
            </w:pPr>
            <w:r>
              <w:t xml:space="preserve">Đình thờ Thành hoàng làng và thờ Tổ nghề </w:t>
            </w:r>
          </w:p>
          <w:p w:rsidR="003F2C87" w:rsidRDefault="008D6B81">
            <w:pPr>
              <w:spacing w:after="0" w:line="259" w:lineRule="auto"/>
              <w:ind w:left="2" w:right="0" w:firstLine="0"/>
              <w:jc w:val="left"/>
            </w:pPr>
            <w:r>
              <w:t xml:space="preserve">(Đền bị phá) </w:t>
            </w:r>
          </w:p>
        </w:tc>
      </w:tr>
      <w:tr w:rsidR="003F2C87">
        <w:trPr>
          <w:trHeight w:val="1112"/>
        </w:trPr>
        <w:tc>
          <w:tcPr>
            <w:tcW w:w="454"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0" w:firstLine="0"/>
              <w:jc w:val="center"/>
            </w:pPr>
            <w:r>
              <w:t xml:space="preserve">2 </w:t>
            </w:r>
          </w:p>
        </w:tc>
        <w:tc>
          <w:tcPr>
            <w:tcW w:w="133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La Xuyên </w:t>
            </w:r>
          </w:p>
        </w:tc>
        <w:tc>
          <w:tcPr>
            <w:tcW w:w="2218"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120" w:line="259" w:lineRule="auto"/>
              <w:ind w:left="2" w:right="0" w:firstLine="0"/>
              <w:jc w:val="left"/>
            </w:pPr>
            <w:r>
              <w:t xml:space="preserve">Đền thờ Tổ nghề </w:t>
            </w:r>
          </w:p>
          <w:p w:rsidR="003F2C87" w:rsidRDefault="008D6B81">
            <w:pPr>
              <w:spacing w:after="0" w:line="259" w:lineRule="auto"/>
              <w:ind w:left="2" w:right="0" w:firstLine="0"/>
              <w:jc w:val="left"/>
            </w:pPr>
            <w:r>
              <w:t xml:space="preserve">Đình thờ Thành hoàng làng </w:t>
            </w:r>
          </w:p>
        </w:tc>
        <w:tc>
          <w:tcPr>
            <w:tcW w:w="2336" w:type="dxa"/>
            <w:tcBorders>
              <w:top w:val="single" w:sz="4" w:space="0" w:color="000000"/>
              <w:left w:val="single" w:sz="4" w:space="0" w:color="000000"/>
              <w:bottom w:val="single" w:sz="4" w:space="0" w:color="000000"/>
              <w:right w:val="single" w:sz="4" w:space="0" w:color="000000"/>
            </w:tcBorders>
          </w:tcPr>
          <w:p w:rsidR="003F2C87" w:rsidRDefault="008D6B81">
            <w:pPr>
              <w:spacing w:after="62" w:line="259" w:lineRule="auto"/>
              <w:ind w:left="2" w:right="0" w:firstLine="0"/>
              <w:jc w:val="left"/>
            </w:pPr>
            <w:r>
              <w:t xml:space="preserve">Đền thờ Tổ nghề và </w:t>
            </w:r>
          </w:p>
          <w:p w:rsidR="003F2C87" w:rsidRDefault="008D6B81">
            <w:pPr>
              <w:spacing w:after="0" w:line="259" w:lineRule="auto"/>
              <w:ind w:left="2" w:right="0" w:firstLine="0"/>
            </w:pPr>
            <w:r>
              <w:t xml:space="preserve">Thành hoàng làng (Đình bị phá) </w:t>
            </w:r>
          </w:p>
        </w:tc>
      </w:tr>
    </w:tbl>
    <w:p w:rsidR="003F2C87" w:rsidRDefault="008D6B81">
      <w:pPr>
        <w:numPr>
          <w:ilvl w:val="0"/>
          <w:numId w:val="9"/>
        </w:numPr>
        <w:spacing w:after="116" w:line="259" w:lineRule="auto"/>
        <w:ind w:right="0" w:hanging="166"/>
      </w:pPr>
      <w:r>
        <w:rPr>
          <w:i/>
        </w:rPr>
        <w:t xml:space="preserve">Biến đổi về lễ hội  </w:t>
      </w:r>
    </w:p>
    <w:p w:rsidR="003F2C87" w:rsidRDefault="008D6B81">
      <w:pPr>
        <w:pStyle w:val="Heading2"/>
        <w:spacing w:after="0"/>
        <w:ind w:left="1188" w:right="0"/>
      </w:pPr>
      <w:r>
        <w:t xml:space="preserve">Bảng 3.5: Bảng thống kê biến đổi về lễ hội </w:t>
      </w:r>
    </w:p>
    <w:tbl>
      <w:tblPr>
        <w:tblStyle w:val="TableGrid"/>
        <w:tblW w:w="6496" w:type="dxa"/>
        <w:tblInd w:w="0" w:type="dxa"/>
        <w:tblCellMar>
          <w:top w:w="65" w:type="dxa"/>
          <w:left w:w="106" w:type="dxa"/>
          <w:bottom w:w="19" w:type="dxa"/>
          <w:right w:w="55" w:type="dxa"/>
        </w:tblCellMar>
        <w:tblLook w:val="04A0" w:firstRow="1" w:lastRow="0" w:firstColumn="1" w:lastColumn="0" w:noHBand="0" w:noVBand="1"/>
      </w:tblPr>
      <w:tblGrid>
        <w:gridCol w:w="533"/>
        <w:gridCol w:w="1561"/>
        <w:gridCol w:w="2237"/>
        <w:gridCol w:w="2165"/>
      </w:tblGrid>
      <w:tr w:rsidR="003F2C87">
        <w:trPr>
          <w:trHeight w:val="329"/>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left="14" w:right="0" w:firstLine="0"/>
              <w:jc w:val="left"/>
            </w:pPr>
            <w:r>
              <w:rPr>
                <w:b/>
              </w:rPr>
              <w:t xml:space="preserve">TT </w:t>
            </w:r>
          </w:p>
        </w:tc>
        <w:tc>
          <w:tcPr>
            <w:tcW w:w="1561"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3" w:firstLine="0"/>
              <w:jc w:val="center"/>
            </w:pPr>
            <w:r>
              <w:rPr>
                <w:b/>
              </w:rPr>
              <w:t xml:space="preserve">Hoạt động </w:t>
            </w:r>
          </w:p>
        </w:tc>
        <w:tc>
          <w:tcPr>
            <w:tcW w:w="223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8" w:firstLine="0"/>
              <w:jc w:val="center"/>
            </w:pPr>
            <w:r>
              <w:rPr>
                <w:b/>
              </w:rPr>
              <w:t xml:space="preserve">Xưa </w:t>
            </w:r>
          </w:p>
        </w:tc>
        <w:tc>
          <w:tcPr>
            <w:tcW w:w="2165"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6" w:firstLine="0"/>
              <w:jc w:val="center"/>
            </w:pPr>
            <w:r>
              <w:rPr>
                <w:b/>
              </w:rPr>
              <w:t xml:space="preserve">Nay </w:t>
            </w:r>
          </w:p>
        </w:tc>
      </w:tr>
      <w:tr w:rsidR="003F2C87">
        <w:trPr>
          <w:trHeight w:val="650"/>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0" w:firstLine="0"/>
              <w:jc w:val="center"/>
            </w:pPr>
            <w:r>
              <w:t xml:space="preserve">1 </w:t>
            </w:r>
          </w:p>
        </w:tc>
        <w:tc>
          <w:tcPr>
            <w:tcW w:w="1561" w:type="dxa"/>
            <w:tcBorders>
              <w:top w:val="single" w:sz="4" w:space="0" w:color="000000"/>
              <w:left w:val="single" w:sz="4" w:space="0" w:color="000000"/>
              <w:bottom w:val="single" w:sz="4" w:space="0" w:color="000000"/>
              <w:right w:val="single" w:sz="4" w:space="0" w:color="000000"/>
            </w:tcBorders>
          </w:tcPr>
          <w:p w:rsidR="003F2C87" w:rsidRDefault="008D6B81">
            <w:pPr>
              <w:spacing w:after="58" w:line="259" w:lineRule="auto"/>
              <w:ind w:right="0" w:firstLine="0"/>
              <w:jc w:val="left"/>
            </w:pPr>
            <w:r>
              <w:t xml:space="preserve">Thời gian và </w:t>
            </w:r>
          </w:p>
          <w:p w:rsidR="003F2C87" w:rsidRDefault="008D6B81">
            <w:pPr>
              <w:spacing w:after="0" w:line="259" w:lineRule="auto"/>
              <w:ind w:right="0" w:firstLine="0"/>
              <w:jc w:val="left"/>
            </w:pPr>
            <w:r>
              <w:t xml:space="preserve">lịch lễ hội </w:t>
            </w:r>
          </w:p>
        </w:tc>
        <w:tc>
          <w:tcPr>
            <w:tcW w:w="223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Cố định, thời gian dài </w:t>
            </w:r>
          </w:p>
        </w:tc>
        <w:tc>
          <w:tcPr>
            <w:tcW w:w="2165"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Rút ngắn thời gian </w:t>
            </w:r>
          </w:p>
        </w:tc>
      </w:tr>
      <w:tr w:rsidR="003F2C87">
        <w:trPr>
          <w:trHeight w:val="970"/>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0" w:firstLine="0"/>
              <w:jc w:val="center"/>
            </w:pPr>
            <w:r>
              <w:t xml:space="preserve">2 </w:t>
            </w:r>
          </w:p>
        </w:tc>
        <w:tc>
          <w:tcPr>
            <w:tcW w:w="1561"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Nhân lực phục vụ </w:t>
            </w:r>
          </w:p>
        </w:tc>
        <w:tc>
          <w:tcPr>
            <w:tcW w:w="223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pPr>
            <w:r>
              <w:t xml:space="preserve">Phân công cụ thể theo từng phe giáp </w:t>
            </w:r>
          </w:p>
        </w:tc>
        <w:tc>
          <w:tcPr>
            <w:tcW w:w="2165"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3" w:firstLine="0"/>
            </w:pPr>
            <w:r>
              <w:t xml:space="preserve">Phân công cụ thể theo các ban ngành và các xóm </w:t>
            </w:r>
          </w:p>
        </w:tc>
      </w:tr>
      <w:tr w:rsidR="003F2C87">
        <w:trPr>
          <w:trHeight w:val="650"/>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0" w:firstLine="0"/>
              <w:jc w:val="center"/>
            </w:pPr>
            <w:r>
              <w:t xml:space="preserve">3 </w:t>
            </w:r>
          </w:p>
        </w:tc>
        <w:tc>
          <w:tcPr>
            <w:tcW w:w="1561"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Chủ trì lễ hội </w:t>
            </w:r>
          </w:p>
        </w:tc>
        <w:tc>
          <w:tcPr>
            <w:tcW w:w="223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Hội đồng kỳ mục </w:t>
            </w:r>
          </w:p>
        </w:tc>
        <w:tc>
          <w:tcPr>
            <w:tcW w:w="2165" w:type="dxa"/>
            <w:tcBorders>
              <w:top w:val="single" w:sz="4" w:space="0" w:color="000000"/>
              <w:left w:val="single" w:sz="4" w:space="0" w:color="000000"/>
              <w:bottom w:val="single" w:sz="4" w:space="0" w:color="000000"/>
              <w:right w:val="single" w:sz="4" w:space="0" w:color="000000"/>
            </w:tcBorders>
          </w:tcPr>
          <w:p w:rsidR="003F2C87" w:rsidRDefault="008D6B81">
            <w:pPr>
              <w:spacing w:after="58" w:line="259" w:lineRule="auto"/>
              <w:ind w:right="0" w:firstLine="0"/>
              <w:jc w:val="left"/>
            </w:pPr>
            <w:r>
              <w:t xml:space="preserve">Các ban ngành đoàn </w:t>
            </w:r>
          </w:p>
          <w:p w:rsidR="003F2C87" w:rsidRDefault="008D6B81">
            <w:pPr>
              <w:spacing w:after="0" w:line="259" w:lineRule="auto"/>
              <w:ind w:right="0" w:firstLine="0"/>
              <w:jc w:val="left"/>
            </w:pPr>
            <w:r>
              <w:t xml:space="preserve">thể </w:t>
            </w:r>
          </w:p>
        </w:tc>
      </w:tr>
      <w:tr w:rsidR="003F2C87">
        <w:trPr>
          <w:trHeight w:val="410"/>
        </w:trPr>
        <w:tc>
          <w:tcPr>
            <w:tcW w:w="533"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50" w:firstLine="0"/>
              <w:jc w:val="center"/>
            </w:pPr>
            <w:r>
              <w:t xml:space="preserve">4 </w:t>
            </w:r>
          </w:p>
        </w:tc>
        <w:tc>
          <w:tcPr>
            <w:tcW w:w="1561"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jc w:val="left"/>
            </w:pPr>
            <w:r>
              <w:t xml:space="preserve">Lễ vật </w:t>
            </w:r>
          </w:p>
        </w:tc>
        <w:tc>
          <w:tcPr>
            <w:tcW w:w="2237"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jc w:val="left"/>
            </w:pPr>
            <w:r>
              <w:t xml:space="preserve">Lợn đen… </w:t>
            </w:r>
          </w:p>
        </w:tc>
        <w:tc>
          <w:tcPr>
            <w:tcW w:w="2165"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jc w:val="left"/>
            </w:pPr>
            <w:r>
              <w:t xml:space="preserve">Hoa quả, xôi thịt… </w:t>
            </w:r>
          </w:p>
        </w:tc>
      </w:tr>
      <w:tr w:rsidR="003F2C87">
        <w:trPr>
          <w:trHeight w:val="751"/>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0" w:firstLine="0"/>
              <w:jc w:val="center"/>
            </w:pPr>
            <w:r>
              <w:lastRenderedPageBreak/>
              <w:t xml:space="preserve">5 </w:t>
            </w:r>
          </w:p>
        </w:tc>
        <w:tc>
          <w:tcPr>
            <w:tcW w:w="1561"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Tài chính </w:t>
            </w:r>
          </w:p>
        </w:tc>
        <w:tc>
          <w:tcPr>
            <w:tcW w:w="223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Phân về các phe giáp </w:t>
            </w:r>
          </w:p>
        </w:tc>
        <w:tc>
          <w:tcPr>
            <w:tcW w:w="2165"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pPr>
            <w:r>
              <w:t xml:space="preserve">Sử dụng quỹ, đóng góp của tổ chức, cá </w:t>
            </w:r>
          </w:p>
        </w:tc>
      </w:tr>
      <w:tr w:rsidR="003F2C87">
        <w:trPr>
          <w:trHeight w:val="351"/>
        </w:trPr>
        <w:tc>
          <w:tcPr>
            <w:tcW w:w="533" w:type="dxa"/>
            <w:tcBorders>
              <w:top w:val="single" w:sz="4" w:space="0" w:color="000000"/>
              <w:left w:val="single" w:sz="4" w:space="0" w:color="000000"/>
              <w:bottom w:val="single" w:sz="4" w:space="0" w:color="000000"/>
              <w:right w:val="single" w:sz="4" w:space="0" w:color="000000"/>
            </w:tcBorders>
          </w:tcPr>
          <w:p w:rsidR="003F2C87" w:rsidRDefault="003F2C87">
            <w:pPr>
              <w:spacing w:after="160" w:line="259" w:lineRule="auto"/>
              <w:ind w:right="0" w:firstLine="0"/>
              <w:jc w:val="left"/>
            </w:pPr>
          </w:p>
        </w:tc>
        <w:tc>
          <w:tcPr>
            <w:tcW w:w="1561" w:type="dxa"/>
            <w:tcBorders>
              <w:top w:val="single" w:sz="4" w:space="0" w:color="000000"/>
              <w:left w:val="single" w:sz="4" w:space="0" w:color="000000"/>
              <w:bottom w:val="single" w:sz="4" w:space="0" w:color="000000"/>
              <w:right w:val="single" w:sz="4" w:space="0" w:color="000000"/>
            </w:tcBorders>
          </w:tcPr>
          <w:p w:rsidR="003F2C87" w:rsidRDefault="003F2C87">
            <w:pPr>
              <w:spacing w:after="160" w:line="259" w:lineRule="auto"/>
              <w:ind w:right="0" w:firstLine="0"/>
              <w:jc w:val="left"/>
            </w:pPr>
          </w:p>
        </w:tc>
        <w:tc>
          <w:tcPr>
            <w:tcW w:w="2237" w:type="dxa"/>
            <w:tcBorders>
              <w:top w:val="single" w:sz="4" w:space="0" w:color="000000"/>
              <w:left w:val="single" w:sz="4" w:space="0" w:color="000000"/>
              <w:bottom w:val="single" w:sz="4" w:space="0" w:color="000000"/>
              <w:right w:val="single" w:sz="4" w:space="0" w:color="000000"/>
            </w:tcBorders>
          </w:tcPr>
          <w:p w:rsidR="003F2C87" w:rsidRDefault="003F2C87">
            <w:pPr>
              <w:spacing w:after="160" w:line="259" w:lineRule="auto"/>
              <w:ind w:right="0" w:firstLine="0"/>
              <w:jc w:val="left"/>
            </w:pPr>
          </w:p>
        </w:tc>
        <w:tc>
          <w:tcPr>
            <w:tcW w:w="2165"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nhân và nhân dân  </w:t>
            </w:r>
          </w:p>
        </w:tc>
      </w:tr>
      <w:tr w:rsidR="003F2C87">
        <w:trPr>
          <w:trHeight w:val="751"/>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0" w:firstLine="0"/>
              <w:jc w:val="center"/>
            </w:pPr>
            <w:r>
              <w:t xml:space="preserve">6 </w:t>
            </w:r>
          </w:p>
        </w:tc>
        <w:tc>
          <w:tcPr>
            <w:tcW w:w="1561"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Nghi lễ </w:t>
            </w:r>
          </w:p>
        </w:tc>
        <w:tc>
          <w:tcPr>
            <w:tcW w:w="2237"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72" w:line="259" w:lineRule="auto"/>
              <w:ind w:right="0" w:firstLine="0"/>
              <w:jc w:val="left"/>
            </w:pPr>
            <w:r>
              <w:t xml:space="preserve">Xây dựng và duy trì </w:t>
            </w:r>
          </w:p>
          <w:p w:rsidR="003F2C87" w:rsidRDefault="008D6B81">
            <w:pPr>
              <w:spacing w:after="0" w:line="259" w:lineRule="auto"/>
              <w:ind w:right="0" w:firstLine="0"/>
              <w:jc w:val="left"/>
            </w:pPr>
            <w:r>
              <w:t xml:space="preserve">tốt các nghi lễ </w:t>
            </w:r>
          </w:p>
        </w:tc>
        <w:tc>
          <w:tcPr>
            <w:tcW w:w="2165"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pPr>
            <w:r>
              <w:t xml:space="preserve">Giản lược và thay thế hoạt động mới  </w:t>
            </w:r>
          </w:p>
        </w:tc>
      </w:tr>
      <w:tr w:rsidR="003F2C87">
        <w:trPr>
          <w:trHeight w:val="749"/>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0" w:firstLine="0"/>
              <w:jc w:val="center"/>
            </w:pPr>
            <w:r>
              <w:t xml:space="preserve">7 </w:t>
            </w:r>
          </w:p>
        </w:tc>
        <w:tc>
          <w:tcPr>
            <w:tcW w:w="1561"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Trò chơi </w:t>
            </w:r>
          </w:p>
        </w:tc>
        <w:tc>
          <w:tcPr>
            <w:tcW w:w="2237"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77" w:line="259" w:lineRule="auto"/>
              <w:ind w:right="0" w:firstLine="0"/>
              <w:jc w:val="left"/>
            </w:pPr>
            <w:r>
              <w:t xml:space="preserve">Vật cù, bắt trạch trong </w:t>
            </w:r>
          </w:p>
          <w:p w:rsidR="003F2C87" w:rsidRDefault="008D6B81">
            <w:pPr>
              <w:spacing w:after="0" w:line="259" w:lineRule="auto"/>
              <w:ind w:right="0" w:firstLine="0"/>
              <w:jc w:val="left"/>
            </w:pPr>
            <w:r>
              <w:t xml:space="preserve">chum… </w:t>
            </w:r>
          </w:p>
        </w:tc>
        <w:tc>
          <w:tcPr>
            <w:tcW w:w="2165"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Các trò chơi mới </w:t>
            </w:r>
          </w:p>
        </w:tc>
      </w:tr>
      <w:tr w:rsidR="003F2C87">
        <w:trPr>
          <w:trHeight w:val="752"/>
        </w:trPr>
        <w:tc>
          <w:tcPr>
            <w:tcW w:w="533"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50" w:firstLine="0"/>
              <w:jc w:val="center"/>
            </w:pPr>
            <w:r>
              <w:t xml:space="preserve">8 </w:t>
            </w:r>
          </w:p>
        </w:tc>
        <w:tc>
          <w:tcPr>
            <w:tcW w:w="1561"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Dâng đồ khéo </w:t>
            </w:r>
          </w:p>
        </w:tc>
        <w:tc>
          <w:tcPr>
            <w:tcW w:w="2237" w:type="dxa"/>
            <w:tcBorders>
              <w:top w:val="single" w:sz="4" w:space="0" w:color="000000"/>
              <w:left w:val="single" w:sz="4" w:space="0" w:color="000000"/>
              <w:bottom w:val="single" w:sz="4" w:space="0" w:color="000000"/>
              <w:right w:val="single" w:sz="4" w:space="0" w:color="000000"/>
            </w:tcBorders>
          </w:tcPr>
          <w:p w:rsidR="003F2C87" w:rsidRDefault="008D6B81">
            <w:pPr>
              <w:spacing w:after="0" w:line="259" w:lineRule="auto"/>
              <w:ind w:right="0" w:firstLine="0"/>
              <w:jc w:val="left"/>
            </w:pPr>
            <w:r>
              <w:t xml:space="preserve">Sáng lập và duy trì </w:t>
            </w:r>
          </w:p>
        </w:tc>
        <w:tc>
          <w:tcPr>
            <w:tcW w:w="2165"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jc w:val="left"/>
            </w:pPr>
            <w:r>
              <w:t xml:space="preserve">Tùy thời điểm mà tổ chức </w:t>
            </w:r>
          </w:p>
        </w:tc>
      </w:tr>
      <w:tr w:rsidR="003F2C87">
        <w:trPr>
          <w:trHeight w:val="410"/>
        </w:trPr>
        <w:tc>
          <w:tcPr>
            <w:tcW w:w="533"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50" w:firstLine="0"/>
              <w:jc w:val="center"/>
            </w:pPr>
            <w:r>
              <w:t xml:space="preserve">9 </w:t>
            </w:r>
          </w:p>
        </w:tc>
        <w:tc>
          <w:tcPr>
            <w:tcW w:w="1561"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jc w:val="left"/>
            </w:pPr>
            <w:r>
              <w:t xml:space="preserve">Trình nghề </w:t>
            </w:r>
          </w:p>
        </w:tc>
        <w:tc>
          <w:tcPr>
            <w:tcW w:w="2237"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jc w:val="left"/>
            </w:pPr>
            <w:r>
              <w:t xml:space="preserve">Sáng lập và duy trì </w:t>
            </w:r>
          </w:p>
        </w:tc>
        <w:tc>
          <w:tcPr>
            <w:tcW w:w="2165" w:type="dxa"/>
            <w:tcBorders>
              <w:top w:val="single" w:sz="4" w:space="0" w:color="000000"/>
              <w:left w:val="single" w:sz="4" w:space="0" w:color="000000"/>
              <w:bottom w:val="single" w:sz="4" w:space="0" w:color="000000"/>
              <w:right w:val="single" w:sz="4" w:space="0" w:color="000000"/>
            </w:tcBorders>
            <w:vAlign w:val="bottom"/>
          </w:tcPr>
          <w:p w:rsidR="003F2C87" w:rsidRDefault="008D6B81">
            <w:pPr>
              <w:spacing w:after="0" w:line="259" w:lineRule="auto"/>
              <w:ind w:right="0" w:firstLine="0"/>
              <w:jc w:val="left"/>
            </w:pPr>
            <w:r>
              <w:t xml:space="preserve">Ít tổ chức </w:t>
            </w:r>
          </w:p>
        </w:tc>
      </w:tr>
    </w:tbl>
    <w:p w:rsidR="003F2C87" w:rsidRDefault="008D6B81">
      <w:pPr>
        <w:numPr>
          <w:ilvl w:val="0"/>
          <w:numId w:val="10"/>
        </w:numPr>
        <w:spacing w:after="61"/>
        <w:ind w:right="0"/>
      </w:pPr>
      <w:r>
        <w:rPr>
          <w:i/>
        </w:rPr>
        <w:t>Biến đổi về truyền thống học hành:</w:t>
      </w:r>
      <w:r>
        <w:t xml:space="preserve"> Trong truyền thống, người dân làng nghề chủ yếu tập trung học nghề trong phạm vi các gia đình của thợ thủ công. Ngày nay, ngoài việc học nghề, người dân làng nghề đã học thêm các ngành nghề khác để phục vụ cho việc quảng bá, kinh doanh. </w:t>
      </w:r>
    </w:p>
    <w:p w:rsidR="003F2C87" w:rsidRDefault="008D6B81">
      <w:pPr>
        <w:numPr>
          <w:ilvl w:val="0"/>
          <w:numId w:val="10"/>
        </w:numPr>
        <w:spacing w:after="141" w:line="259" w:lineRule="auto"/>
        <w:ind w:right="0"/>
      </w:pPr>
      <w:r>
        <w:rPr>
          <w:i/>
        </w:rPr>
        <w:t xml:space="preserve">Biến đổi về văn học và ngôn ngữ </w:t>
      </w:r>
    </w:p>
    <w:p w:rsidR="003F2C87" w:rsidRDefault="008D6B81">
      <w:pPr>
        <w:spacing w:after="48"/>
        <w:ind w:left="-15" w:right="0"/>
      </w:pPr>
      <w:r>
        <w:t xml:space="preserve">+ Văn học: Tập trung viết bài để quảng bá hình ảnh và sản phẩm của làng nghề trên các phương tiện thông tin đại chúng. </w:t>
      </w:r>
    </w:p>
    <w:p w:rsidR="003F2C87" w:rsidRDefault="008D6B81">
      <w:pPr>
        <w:spacing w:after="58"/>
        <w:ind w:left="-15" w:right="0"/>
      </w:pPr>
      <w:r>
        <w:t xml:space="preserve">+ Ngôn ngữ: Các ngôn từ sử dụng trong truyền thống đã không được sử dụng nhiều. </w:t>
      </w:r>
    </w:p>
    <w:p w:rsidR="003F2C87" w:rsidRDefault="008D6B81">
      <w:pPr>
        <w:pStyle w:val="Heading3"/>
        <w:spacing w:after="143"/>
        <w:ind w:left="420" w:right="0"/>
      </w:pPr>
      <w:r>
        <w:t xml:space="preserve">3.3. Những vấn đề bàn luận </w:t>
      </w:r>
    </w:p>
    <w:p w:rsidR="003F2C87" w:rsidRDefault="008D6B81">
      <w:pPr>
        <w:spacing w:after="156" w:line="259" w:lineRule="auto"/>
        <w:ind w:left="420" w:right="0" w:hanging="10"/>
      </w:pPr>
      <w:r>
        <w:rPr>
          <w:i/>
        </w:rPr>
        <w:t xml:space="preserve">3.3.1. Sự tồn tại khách quan của văn hóa làng nghề </w:t>
      </w:r>
    </w:p>
    <w:p w:rsidR="003F2C87" w:rsidRDefault="008D6B81">
      <w:pPr>
        <w:spacing w:after="42" w:line="351" w:lineRule="auto"/>
        <w:ind w:right="0" w:firstLine="425"/>
      </w:pPr>
      <w:r>
        <w:rPr>
          <w:i/>
        </w:rPr>
        <w:t xml:space="preserve">3.3.2. Sự biến đổi của văn hóa làng nghề và những tác động đa chiều đến đời sống văn hóa cộng đồng. </w:t>
      </w:r>
    </w:p>
    <w:p w:rsidR="003F2C87" w:rsidRDefault="008D6B81">
      <w:pPr>
        <w:spacing w:after="0" w:line="347" w:lineRule="auto"/>
        <w:ind w:right="0" w:firstLine="425"/>
      </w:pPr>
      <w:r>
        <w:rPr>
          <w:i/>
        </w:rPr>
        <w:lastRenderedPageBreak/>
        <w:t xml:space="preserve">3.3.3. Vấn đề bảo tồn và phát huy giá trị văn hóa làng nghề trong xã hội đương đại. </w:t>
      </w:r>
    </w:p>
    <w:p w:rsidR="003F2C87" w:rsidRDefault="008D6B81">
      <w:pPr>
        <w:pStyle w:val="Heading2"/>
        <w:ind w:left="420" w:right="0"/>
      </w:pPr>
      <w:r>
        <w:t xml:space="preserve">Tiểu kết </w:t>
      </w:r>
    </w:p>
    <w:p w:rsidR="003F2C87" w:rsidRDefault="008D6B81">
      <w:pPr>
        <w:ind w:left="-15" w:right="0"/>
      </w:pPr>
      <w:r>
        <w:t xml:space="preserve">Luận án tập trung nghiên cứu những nhân tố tác động đến sự biến đổi các giá trị văn hóa làng nghề, bao gồm: 1/nhân tố chính trị; 2/nhân tố kinh tế; 3/ nhân tố văn hóa xã hội; 4/nhân tố khoa học kỹ thuật. Luận án cũng xác định những yếu tố bất biến (4 yếu tố) và những yếu tố khả biến (4 yếu tố). Tuy nhiên, việc xác định bất biến và khả biến ở đây cũng chỉ mang tính tương đối. Về sản phẩm của làng nghề, luận án đã đưa ra các bảng biểu so sánh để minh chứng cho sự biến đổi về sản phẩm của cả hai làng nghề. Đối với văn hóa phi vật thể được trình bày trên các khía cạnh, đó là phong tục và lễ hội, truyền thống học hành, văn học và ngôn ngữ. Thực tiễn cho thấy những ngôn ngữ sử dụng trong nghề nghiệp trước kia so với hiện </w:t>
      </w:r>
    </w:p>
    <w:p w:rsidR="003F2C87" w:rsidRDefault="008D6B81">
      <w:pPr>
        <w:spacing w:after="83" w:line="259" w:lineRule="auto"/>
        <w:ind w:left="-15" w:right="0" w:firstLine="0"/>
      </w:pPr>
      <w:r>
        <w:t xml:space="preserve">nay đã giảm đi đáng kể. </w:t>
      </w:r>
    </w:p>
    <w:p w:rsidR="003F2C87" w:rsidRDefault="008D6B81">
      <w:pPr>
        <w:ind w:left="-15" w:right="0" w:firstLine="540"/>
      </w:pPr>
      <w:r>
        <w:t>Từ thực tiễn nghiên cứu, luận án đã rút ra được những giả thuyết khoa học về văn hóa dân gian làng nghề với ba nội dung cơ bản: 1/Làng nghề truyền thống Nam Định đã và đang hiện tồn một dạng văn hóa làng nghề. 2/Dạng văn hóa làng nghề luôn có sự vận động và biến đổi, có tác động tích cực đến đời sống xã hội và tác động đa chiều đến đời sống văn hóa cộng đồng cư dân làng nghề. 3/Các thành tó văn hóa dân gian làng nghề cần phải được trân trọng, bảo tồn và phát huy trong xã hội đương đại.</w:t>
      </w:r>
      <w:r>
        <w:rPr>
          <w:b/>
        </w:rPr>
        <w:t xml:space="preserve"> </w:t>
      </w:r>
    </w:p>
    <w:p w:rsidR="003F2C87" w:rsidRDefault="008D6B81">
      <w:pPr>
        <w:pStyle w:val="Heading2"/>
        <w:ind w:right="12"/>
        <w:jc w:val="center"/>
      </w:pPr>
      <w:r>
        <w:t xml:space="preserve">KẾT LUẬN </w:t>
      </w:r>
    </w:p>
    <w:p w:rsidR="003F2C87" w:rsidRDefault="008D6B81">
      <w:pPr>
        <w:numPr>
          <w:ilvl w:val="0"/>
          <w:numId w:val="11"/>
        </w:numPr>
        <w:ind w:right="0"/>
      </w:pPr>
      <w:r>
        <w:t xml:space="preserve">Luận án nghiên cứu cơ sở lý luận về làng, nghề, làng nghề, văn hóa làng, văn hóa làng nghề. Tập trung phân tích sâu về văn hóa dân gian và văn hóa dân gian làng nghề, trên cơ sở đó để xác định các </w:t>
      </w:r>
      <w:r>
        <w:lastRenderedPageBreak/>
        <w:t xml:space="preserve">thành tố văn hóa dân gian làng nghề. Làm rõ những khái niệm, quan niệm về truyền thống văn hóa, biến đổi văn hóa, biến đổi văn hóa làng nghề, quan niệm về biến đổi văn hóa làng nghề, các thành tố của văn hóa làng nghề.  </w:t>
      </w:r>
    </w:p>
    <w:p w:rsidR="003F2C87" w:rsidRDefault="008D6B81">
      <w:pPr>
        <w:numPr>
          <w:ilvl w:val="0"/>
          <w:numId w:val="11"/>
        </w:numPr>
        <w:ind w:right="0"/>
      </w:pPr>
      <w:r>
        <w:t xml:space="preserve">Giới thiệu khái quát về tỉnh Nam Định với các nội dung cơ bản như vị trí địa lý, lịch sử hình thành, dân cư, đặc điểm về kinh tế, văn hóa, xã hội của tỉnh Nam Định. Nghiên cứu và phân tích 128 làng nghề của tỉnh Nam Định với các nội dung cơ bản như: phân loại theo: 1/năm nhóm ngành nghề 2/cùng sản xuất một loại sản phẩm 3/mô hình tổ chức sản xuất 4/quy hoạch các cụm công nghiệp làng nghề. Từ việc phân tích tổng quan các làng nghề ở tỉnh Nam Định, NCS đã lựa chọn 02 làng nghề đại diện/làm trường hợp nghiên cứu. </w:t>
      </w:r>
    </w:p>
    <w:p w:rsidR="003F2C87" w:rsidRDefault="008D6B81">
      <w:pPr>
        <w:numPr>
          <w:ilvl w:val="0"/>
          <w:numId w:val="11"/>
        </w:numPr>
        <w:ind w:right="0"/>
      </w:pPr>
      <w:r>
        <w:t xml:space="preserve">Luận án giới thiệu khái quát về hai làng nghề La Xuyên và Tống Xá, phân tích những nét chung về lịch sử của làng và lịch sử nghề. Nghiên cứu những giá trị văn hóa của hai làng nghề ở huyện Ý Yên, tỉnh Nam Định. Về phương diện văn hóa vật thể, nghiên cứu sâu về di tích lịch sử văn hóa, trong đó có đền thờ đức Thánh Tổ ở Tống Xá, đình thờ tổ nghề ở La Xuyên. Nghiên cứu sản phẩm của hai làng nghề, tác giả luận án đã nhận ra các sản phẩm tiêu biểu trong truyền thống cũng như hiện nay. Về phương diện văn hóa phi vật thể, luận án tập trung nghiên cứu tín ngưỡng (tín ngưỡng thờ tổ nghề), phong tục (các phong tục liên quan đến nghề nghiệp), lễ hội (tìm ra những nét đặc trưng của lễ hội làng nghề như: lễ dâng đồ khéo, tổ chức thi tay nghề...), tri thức về nghề nghiệp (những hiểu biết về các công đoạn để tạo ra sản phẩm, truyền thống học hành (chủ yếu thể hiện quá trình tập trung học để làm nghề), văn học và ngôn ngữ (những câu tục ngữ, ca </w:t>
      </w:r>
      <w:r>
        <w:lastRenderedPageBreak/>
        <w:t xml:space="preserve">dao liên quan đến nghề, những ngôn từ/tiếng lóng của những phường thợ làng nghề). </w:t>
      </w:r>
    </w:p>
    <w:p w:rsidR="003F2C87" w:rsidRDefault="008D6B81">
      <w:pPr>
        <w:numPr>
          <w:ilvl w:val="0"/>
          <w:numId w:val="11"/>
        </w:numPr>
        <w:spacing w:after="44"/>
        <w:ind w:right="0"/>
      </w:pPr>
      <w:r>
        <w:t xml:space="preserve">Luận án tập trung nghiên cứu những nhân tố tác động đến sự biến đổi các giá trị văn hóa làng nghề, bao gồm 4 nhân tố: 1/nhân tố chính trị 2/nhân tố kinh tế 3/ nhân tố văn hóa xã hội 4/khoa học kỹ thuật. Luận án cũng xác định những yếu tố bất biến (4 yếu tố) và những yếu tố khả biến (4 yếu tố). Tuy nhiên, việc xác định bất biến và khả biến ở đây cũng chỉ mang tính tương đối. </w:t>
      </w:r>
    </w:p>
    <w:p w:rsidR="003F2C87" w:rsidRDefault="008D6B81">
      <w:pPr>
        <w:numPr>
          <w:ilvl w:val="0"/>
          <w:numId w:val="11"/>
        </w:numPr>
        <w:ind w:right="0"/>
      </w:pPr>
      <w:r>
        <w:t xml:space="preserve">Nhận diện sự biến đổi văn hóa của hai làng nghề. Đối với văn hóa vật thể đó là sự biển đổi của di tích, sản phẩm làng nghề. Để làm rõ hơn sự biến đổi về di tích, luận án đã dẫn ra những tư liệu về quá trình đầu tư, tu bổ, tôn tạo và xây dựng mới và bổ sung thêm các đồ thờ cúng ở  những công trình kiến trúc thờ tổ nghề. Đối với văn hóa vật thể đó là sự biển đổi của di tích, sản phẩm làng nghề. Về sản phẩm của làng nghề, đã đưa ra các bảng biểu so sánh để minh chứng. </w:t>
      </w:r>
    </w:p>
    <w:p w:rsidR="003F2C87" w:rsidRDefault="008D6B81">
      <w:pPr>
        <w:spacing w:after="25"/>
        <w:ind w:left="-15" w:right="0" w:firstLine="0"/>
      </w:pPr>
      <w:r>
        <w:t xml:space="preserve">Đối với văn hóa phi vật thể, sự so sánh cũng được phản ánh ở sự thay đổi về phong tục, tín ngưỡng và lễ hội, truyền thống học hành (xác định việc học trước đây, chủ yếu tập trung vào học nghề). Ngày nay, cư dân địa phương học nhiều ngành nghề phục vụ cho kinh doanh và quản lý tổ chức sản xuất, văn học và ngôn ngữ. Những yếu tố này đã góp phần tạo ra sự biến đổi tổng thể các yếu tố của di sản văn hóa dân gian của làng nghề truyền thống ở Nam Định. Từ thực tiễn nghiên cứu, luận án đã trả lời cho những giả thuyết khoa học được đặt ra trong phần mở đầu với ba nội dung: 1/Làng nghề truyền thống Nam Định đã và đang hiện tồn một dạng văn hóa làng nghề. 2/Dạng văn hóa làng nghề luôn có sự vận động và biến đổi, có tác động tích cực đến đời sống xã hội và tác động đa chiều đến đời sống văn hóa cộng đồng cư </w:t>
      </w:r>
      <w:r>
        <w:lastRenderedPageBreak/>
        <w:t xml:space="preserve">dân làng nghề. 3/Các thành tố văn hóa dân gian làng nghề cần phải được trân trọng, bảo tồn và phát huy trong xã hội đương đại. </w:t>
      </w:r>
    </w:p>
    <w:p w:rsidR="003F2C87" w:rsidRDefault="008D6B81">
      <w:pPr>
        <w:spacing w:after="104" w:line="259" w:lineRule="auto"/>
        <w:ind w:left="540" w:right="0" w:firstLine="0"/>
        <w:jc w:val="left"/>
      </w:pPr>
      <w:r>
        <w:t xml:space="preserve"> </w:t>
      </w:r>
    </w:p>
    <w:p w:rsidR="003F2C87" w:rsidRDefault="008D6B81">
      <w:pPr>
        <w:spacing w:after="103" w:line="259" w:lineRule="auto"/>
        <w:ind w:left="540" w:right="0" w:firstLine="0"/>
        <w:jc w:val="left"/>
      </w:pPr>
      <w:r>
        <w:t xml:space="preserve"> </w:t>
      </w:r>
    </w:p>
    <w:p w:rsidR="003F2C87" w:rsidRDefault="008D6B81">
      <w:pPr>
        <w:spacing w:after="105" w:line="259" w:lineRule="auto"/>
        <w:ind w:left="540" w:right="0" w:firstLine="0"/>
        <w:jc w:val="left"/>
      </w:pPr>
      <w:r>
        <w:t xml:space="preserve"> </w:t>
      </w:r>
    </w:p>
    <w:p w:rsidR="003F2C87" w:rsidRDefault="008D6B81">
      <w:pPr>
        <w:spacing w:after="103" w:line="259" w:lineRule="auto"/>
        <w:ind w:left="540" w:right="0" w:firstLine="0"/>
        <w:jc w:val="left"/>
      </w:pPr>
      <w:r>
        <w:t xml:space="preserve"> </w:t>
      </w:r>
    </w:p>
    <w:p w:rsidR="003F2C87" w:rsidRDefault="008D6B81">
      <w:pPr>
        <w:spacing w:after="103" w:line="259" w:lineRule="auto"/>
        <w:ind w:left="540" w:right="0" w:firstLine="0"/>
        <w:jc w:val="left"/>
      </w:pPr>
      <w:r>
        <w:t xml:space="preserve"> </w:t>
      </w:r>
    </w:p>
    <w:p w:rsidR="003F2C87" w:rsidRDefault="008D6B81">
      <w:pPr>
        <w:spacing w:after="105" w:line="259" w:lineRule="auto"/>
        <w:ind w:left="540" w:right="0" w:firstLine="0"/>
        <w:jc w:val="left"/>
      </w:pPr>
      <w:r>
        <w:t xml:space="preserve"> </w:t>
      </w:r>
    </w:p>
    <w:p w:rsidR="003F2C87" w:rsidRDefault="008D6B81">
      <w:pPr>
        <w:spacing w:after="0" w:line="259" w:lineRule="auto"/>
        <w:ind w:left="540" w:right="0" w:firstLine="0"/>
        <w:jc w:val="left"/>
      </w:pPr>
      <w:r>
        <w:t xml:space="preserve"> </w:t>
      </w:r>
    </w:p>
    <w:p w:rsidR="003F2C87" w:rsidRDefault="008D6B81">
      <w:pPr>
        <w:pStyle w:val="Heading1"/>
        <w:ind w:right="9"/>
      </w:pPr>
      <w:r>
        <w:t xml:space="preserve">DANH MỤC CÁC CÔNG TRÌNH KHOA HỌC CỦA  TÁC GIẢ ĐÃ CÔNG BỐ LIÊN QUAN ĐẾN LUẬN ÁN </w:t>
      </w:r>
    </w:p>
    <w:p w:rsidR="003F2C87" w:rsidRDefault="008D6B81">
      <w:pPr>
        <w:spacing w:after="57" w:line="259" w:lineRule="auto"/>
        <w:ind w:left="45" w:right="0" w:firstLine="0"/>
        <w:jc w:val="center"/>
      </w:pPr>
      <w:r>
        <w:rPr>
          <w:b/>
          <w:sz w:val="23"/>
        </w:rPr>
        <w:t xml:space="preserve"> </w:t>
      </w:r>
    </w:p>
    <w:p w:rsidR="003F2C87" w:rsidRDefault="008D6B81">
      <w:pPr>
        <w:numPr>
          <w:ilvl w:val="0"/>
          <w:numId w:val="12"/>
        </w:numPr>
        <w:spacing w:after="71" w:line="259" w:lineRule="auto"/>
        <w:ind w:right="0" w:hanging="276"/>
      </w:pPr>
      <w:r>
        <w:rPr>
          <w:sz w:val="23"/>
        </w:rPr>
        <w:t xml:space="preserve">Trần Thị Kim Quế (2015), “Về làng nghề chạm khắc gỗ La </w:t>
      </w:r>
    </w:p>
    <w:p w:rsidR="003F2C87" w:rsidRDefault="008D6B81">
      <w:pPr>
        <w:spacing w:after="53" w:line="259" w:lineRule="auto"/>
        <w:ind w:left="10" w:right="0" w:hanging="10"/>
        <w:jc w:val="right"/>
      </w:pPr>
      <w:r>
        <w:rPr>
          <w:sz w:val="23"/>
        </w:rPr>
        <w:t>Xuyên”,</w:t>
      </w:r>
      <w:r>
        <w:rPr>
          <w:i/>
          <w:sz w:val="23"/>
        </w:rPr>
        <w:t xml:space="preserve"> Số</w:t>
      </w:r>
      <w:r>
        <w:rPr>
          <w:sz w:val="23"/>
        </w:rPr>
        <w:t xml:space="preserve"> 2/2015 (51), </w:t>
      </w:r>
      <w:r>
        <w:rPr>
          <w:i/>
          <w:sz w:val="23"/>
        </w:rPr>
        <w:t>Tạp chí Di sản văn hoá</w:t>
      </w:r>
      <w:r>
        <w:rPr>
          <w:sz w:val="23"/>
        </w:rPr>
        <w:t xml:space="preserve">, tr.53-56; </w:t>
      </w:r>
    </w:p>
    <w:p w:rsidR="003F2C87" w:rsidRDefault="008D6B81">
      <w:pPr>
        <w:numPr>
          <w:ilvl w:val="0"/>
          <w:numId w:val="12"/>
        </w:numPr>
        <w:spacing w:after="12" w:line="320" w:lineRule="auto"/>
        <w:ind w:right="0" w:hanging="276"/>
      </w:pPr>
      <w:r>
        <w:rPr>
          <w:sz w:val="23"/>
        </w:rPr>
        <w:t xml:space="preserve">Trần Thị Kim Quế (2015), “Làng nghề thủ công truyền thống ở Nam Định với việc phát triển bền vững trong giai đoạn hiện nay”, </w:t>
      </w:r>
      <w:r>
        <w:rPr>
          <w:i/>
          <w:sz w:val="23"/>
        </w:rPr>
        <w:t>Tạp chí Văn hoá Nghệ thuật</w:t>
      </w:r>
      <w:r>
        <w:rPr>
          <w:sz w:val="23"/>
        </w:rPr>
        <w:t xml:space="preserve">, Số tháng 8 (374), trang 44-47;  </w:t>
      </w:r>
    </w:p>
    <w:p w:rsidR="003F2C87" w:rsidRDefault="008D6B81">
      <w:pPr>
        <w:numPr>
          <w:ilvl w:val="0"/>
          <w:numId w:val="12"/>
        </w:numPr>
        <w:spacing w:after="71" w:line="259" w:lineRule="auto"/>
        <w:ind w:right="0" w:hanging="276"/>
      </w:pPr>
      <w:r>
        <w:rPr>
          <w:sz w:val="23"/>
        </w:rPr>
        <w:t>Trần Thị Kim Quế (2016), “Làng nghề đúc đồng Vạn Điểm xưa và nay”,</w:t>
      </w:r>
      <w:r>
        <w:rPr>
          <w:i/>
          <w:sz w:val="23"/>
        </w:rPr>
        <w:t xml:space="preserve"> Tạp chí Văn hoá Nghệ thuật,</w:t>
      </w:r>
      <w:r>
        <w:rPr>
          <w:sz w:val="23"/>
        </w:rPr>
        <w:t xml:space="preserve"> số tháng 9 (387), tr.14-17. </w:t>
      </w:r>
    </w:p>
    <w:p w:rsidR="003F2C87" w:rsidRDefault="008D6B81">
      <w:pPr>
        <w:spacing w:after="0" w:line="259" w:lineRule="auto"/>
        <w:ind w:left="540" w:right="0" w:firstLine="0"/>
        <w:jc w:val="left"/>
      </w:pPr>
      <w:r>
        <w:rPr>
          <w:b/>
        </w:rPr>
        <w:t xml:space="preserve"> </w:t>
      </w:r>
    </w:p>
    <w:sectPr w:rsidR="003F2C87">
      <w:headerReference w:type="even" r:id="rId8"/>
      <w:headerReference w:type="default" r:id="rId9"/>
      <w:headerReference w:type="first" r:id="rId10"/>
      <w:pgSz w:w="8390" w:h="11906"/>
      <w:pgMar w:top="1116" w:right="1063" w:bottom="1104" w:left="1078" w:header="38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45E" w:rsidRDefault="006F645E">
      <w:pPr>
        <w:spacing w:after="0" w:line="240" w:lineRule="auto"/>
      </w:pPr>
      <w:r>
        <w:separator/>
      </w:r>
    </w:p>
  </w:endnote>
  <w:endnote w:type="continuationSeparator" w:id="0">
    <w:p w:rsidR="006F645E" w:rsidRDefault="006F6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45E" w:rsidRDefault="006F645E">
      <w:pPr>
        <w:spacing w:after="0" w:line="240" w:lineRule="auto"/>
      </w:pPr>
      <w:r>
        <w:separator/>
      </w:r>
    </w:p>
  </w:footnote>
  <w:footnote w:type="continuationSeparator" w:id="0">
    <w:p w:rsidR="006F645E" w:rsidRDefault="006F64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C87" w:rsidRDefault="008D6B81">
    <w:pPr>
      <w:spacing w:after="215" w:line="259" w:lineRule="auto"/>
      <w:ind w:right="11"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rsidR="003F2C87" w:rsidRDefault="008D6B81">
    <w:pPr>
      <w:spacing w:after="0" w:line="259" w:lineRule="auto"/>
      <w:ind w:right="0" w:firstLine="0"/>
      <w:jc w:val="left"/>
    </w:pPr>
    <w:r>
      <w:rPr>
        <w:rFonts w:ascii="Calibri" w:eastAsia="Calibri" w:hAnsi="Calibri" w:cs="Calibri"/>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C87" w:rsidRDefault="008D6B81">
    <w:pPr>
      <w:spacing w:after="215" w:line="259" w:lineRule="auto"/>
      <w:ind w:right="11" w:firstLine="0"/>
      <w:jc w:val="center"/>
    </w:pPr>
    <w:r>
      <w:fldChar w:fldCharType="begin"/>
    </w:r>
    <w:r>
      <w:instrText xml:space="preserve"> PAGE   \* MERGEFORMAT </w:instrText>
    </w:r>
    <w:r>
      <w:fldChar w:fldCharType="separate"/>
    </w:r>
    <w:r w:rsidR="00230A11" w:rsidRPr="00230A11">
      <w:rPr>
        <w:rFonts w:ascii="Calibri" w:eastAsia="Calibri" w:hAnsi="Calibri" w:cs="Calibri"/>
        <w:noProof/>
      </w:rPr>
      <w:t>2</w:t>
    </w:r>
    <w:r>
      <w:rPr>
        <w:rFonts w:ascii="Calibri" w:eastAsia="Calibri" w:hAnsi="Calibri" w:cs="Calibri"/>
      </w:rPr>
      <w:fldChar w:fldCharType="end"/>
    </w:r>
    <w:r>
      <w:rPr>
        <w:rFonts w:ascii="Calibri" w:eastAsia="Calibri" w:hAnsi="Calibri" w:cs="Calibri"/>
      </w:rPr>
      <w:t xml:space="preserve"> </w:t>
    </w:r>
  </w:p>
  <w:p w:rsidR="003F2C87" w:rsidRDefault="008D6B81">
    <w:pPr>
      <w:spacing w:after="0" w:line="259" w:lineRule="auto"/>
      <w:ind w:right="0" w:firstLine="0"/>
      <w:jc w:val="left"/>
    </w:pPr>
    <w:r>
      <w:rPr>
        <w:rFonts w:ascii="Calibri" w:eastAsia="Calibri" w:hAnsi="Calibri" w:cs="Calibri"/>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C87" w:rsidRDefault="008D6B81">
    <w:pPr>
      <w:spacing w:after="215" w:line="259" w:lineRule="auto"/>
      <w:ind w:right="11"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rsidR="003F2C87" w:rsidRDefault="008D6B81">
    <w:pPr>
      <w:spacing w:after="0" w:line="259" w:lineRule="auto"/>
      <w:ind w:right="0" w:firstLine="0"/>
      <w:jc w:val="left"/>
    </w:pPr>
    <w:r>
      <w:rPr>
        <w:rFonts w:ascii="Calibri" w:eastAsia="Calibri" w:hAnsi="Calibri" w:cs="Calibri"/>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95065"/>
    <w:multiLevelType w:val="hybridMultilevel"/>
    <w:tmpl w:val="F594EB1E"/>
    <w:lvl w:ilvl="0" w:tplc="63C4DE04">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146AB86">
      <w:start w:val="1"/>
      <w:numFmt w:val="bullet"/>
      <w:lvlText w:val="o"/>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0F202D4">
      <w:start w:val="1"/>
      <w:numFmt w:val="bullet"/>
      <w:lvlText w:val="▪"/>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FECDF8">
      <w:start w:val="1"/>
      <w:numFmt w:val="bullet"/>
      <w:lvlText w:val="•"/>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4C22302">
      <w:start w:val="1"/>
      <w:numFmt w:val="bullet"/>
      <w:lvlText w:val="o"/>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A544436">
      <w:start w:val="1"/>
      <w:numFmt w:val="bullet"/>
      <w:lvlText w:val="▪"/>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418C412">
      <w:start w:val="1"/>
      <w:numFmt w:val="bullet"/>
      <w:lvlText w:val="•"/>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6A84928">
      <w:start w:val="1"/>
      <w:numFmt w:val="bullet"/>
      <w:lvlText w:val="o"/>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0F21D8E">
      <w:start w:val="1"/>
      <w:numFmt w:val="bullet"/>
      <w:lvlText w:val="▪"/>
      <w:lvlJc w:val="left"/>
      <w:pPr>
        <w:ind w:left="6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nsid w:val="14744F2B"/>
    <w:multiLevelType w:val="hybridMultilevel"/>
    <w:tmpl w:val="C7C09CFA"/>
    <w:lvl w:ilvl="0" w:tplc="CDF82E26">
      <w:start w:val="1"/>
      <w:numFmt w:val="bullet"/>
      <w:lvlText w:val="*"/>
      <w:lvlJc w:val="left"/>
      <w:pPr>
        <w:ind w:left="41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E7EC0326">
      <w:start w:val="1"/>
      <w:numFmt w:val="bullet"/>
      <w:lvlText w:val="o"/>
      <w:lvlJc w:val="left"/>
      <w:pPr>
        <w:ind w:left="155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20082890">
      <w:start w:val="1"/>
      <w:numFmt w:val="bullet"/>
      <w:lvlText w:val="▪"/>
      <w:lvlJc w:val="left"/>
      <w:pPr>
        <w:ind w:left="227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607038B6">
      <w:start w:val="1"/>
      <w:numFmt w:val="bullet"/>
      <w:lvlText w:val="•"/>
      <w:lvlJc w:val="left"/>
      <w:pPr>
        <w:ind w:left="299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203C048E">
      <w:start w:val="1"/>
      <w:numFmt w:val="bullet"/>
      <w:lvlText w:val="o"/>
      <w:lvlJc w:val="left"/>
      <w:pPr>
        <w:ind w:left="371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1018CE30">
      <w:start w:val="1"/>
      <w:numFmt w:val="bullet"/>
      <w:lvlText w:val="▪"/>
      <w:lvlJc w:val="left"/>
      <w:pPr>
        <w:ind w:left="443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8D0439DC">
      <w:start w:val="1"/>
      <w:numFmt w:val="bullet"/>
      <w:lvlText w:val="•"/>
      <w:lvlJc w:val="left"/>
      <w:pPr>
        <w:ind w:left="515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0BCCFC12">
      <w:start w:val="1"/>
      <w:numFmt w:val="bullet"/>
      <w:lvlText w:val="o"/>
      <w:lvlJc w:val="left"/>
      <w:pPr>
        <w:ind w:left="587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00F6565C">
      <w:start w:val="1"/>
      <w:numFmt w:val="bullet"/>
      <w:lvlText w:val="▪"/>
      <w:lvlJc w:val="left"/>
      <w:pPr>
        <w:ind w:left="659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2">
    <w:nsid w:val="23A34F33"/>
    <w:multiLevelType w:val="hybridMultilevel"/>
    <w:tmpl w:val="5F56CE8C"/>
    <w:lvl w:ilvl="0" w:tplc="4B72C050">
      <w:start w:val="1"/>
      <w:numFmt w:val="bullet"/>
      <w:lvlText w:val="*"/>
      <w:lvlJc w:val="left"/>
      <w:pPr>
        <w:ind w:left="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9045D8A">
      <w:start w:val="1"/>
      <w:numFmt w:val="bullet"/>
      <w:lvlText w:val="o"/>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F6E4160">
      <w:start w:val="1"/>
      <w:numFmt w:val="bullet"/>
      <w:lvlText w:val="▪"/>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7CA60E8">
      <w:start w:val="1"/>
      <w:numFmt w:val="bullet"/>
      <w:lvlText w:val="•"/>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D4E7C20">
      <w:start w:val="1"/>
      <w:numFmt w:val="bullet"/>
      <w:lvlText w:val="o"/>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6A4A3F6">
      <w:start w:val="1"/>
      <w:numFmt w:val="bullet"/>
      <w:lvlText w:val="▪"/>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4D2E82C">
      <w:start w:val="1"/>
      <w:numFmt w:val="bullet"/>
      <w:lvlText w:val="•"/>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F86CD60">
      <w:start w:val="1"/>
      <w:numFmt w:val="bullet"/>
      <w:lvlText w:val="o"/>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C9233B4">
      <w:start w:val="1"/>
      <w:numFmt w:val="bullet"/>
      <w:lvlText w:val="▪"/>
      <w:lvlJc w:val="left"/>
      <w:pPr>
        <w:ind w:left="6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nsid w:val="244058FF"/>
    <w:multiLevelType w:val="hybridMultilevel"/>
    <w:tmpl w:val="CF7EA2DA"/>
    <w:lvl w:ilvl="0" w:tplc="19424750">
      <w:start w:val="1"/>
      <w:numFmt w:val="decimal"/>
      <w:lvlText w:val="%1."/>
      <w:lvlJc w:val="left"/>
      <w:pPr>
        <w:ind w:left="27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C9E53C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2A6A77C2">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C50D73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B4A3324">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9C2932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A80F3B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B0AA39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838D62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nsid w:val="290A25AC"/>
    <w:multiLevelType w:val="hybridMultilevel"/>
    <w:tmpl w:val="CF60340E"/>
    <w:lvl w:ilvl="0" w:tplc="63AAD206">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38E98FE">
      <w:start w:val="1"/>
      <w:numFmt w:val="bullet"/>
      <w:lvlText w:val="o"/>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4C02BB0">
      <w:start w:val="1"/>
      <w:numFmt w:val="bullet"/>
      <w:lvlText w:val="▪"/>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6700838">
      <w:start w:val="1"/>
      <w:numFmt w:val="bullet"/>
      <w:lvlText w:val="•"/>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852688A">
      <w:start w:val="1"/>
      <w:numFmt w:val="bullet"/>
      <w:lvlText w:val="o"/>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11C0F7A">
      <w:start w:val="1"/>
      <w:numFmt w:val="bullet"/>
      <w:lvlText w:val="▪"/>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976EE4E">
      <w:start w:val="1"/>
      <w:numFmt w:val="bullet"/>
      <w:lvlText w:val="•"/>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B240130">
      <w:start w:val="1"/>
      <w:numFmt w:val="bullet"/>
      <w:lvlText w:val="o"/>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9B4ACEA">
      <w:start w:val="1"/>
      <w:numFmt w:val="bullet"/>
      <w:lvlText w:val="▪"/>
      <w:lvlJc w:val="left"/>
      <w:pPr>
        <w:ind w:left="6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nsid w:val="2BA04AAA"/>
    <w:multiLevelType w:val="hybridMultilevel"/>
    <w:tmpl w:val="27066EE6"/>
    <w:lvl w:ilvl="0" w:tplc="C8B45E4A">
      <w:start w:val="1"/>
      <w:numFmt w:val="bullet"/>
      <w:lvlText w:val="-"/>
      <w:lvlJc w:val="left"/>
      <w:pPr>
        <w:ind w:left="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C26EB280">
      <w:start w:val="1"/>
      <w:numFmt w:val="bullet"/>
      <w:lvlText w:val="o"/>
      <w:lvlJc w:val="left"/>
      <w:pPr>
        <w:ind w:left="1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D4AA7CE">
      <w:start w:val="1"/>
      <w:numFmt w:val="bullet"/>
      <w:lvlText w:val="▪"/>
      <w:lvlJc w:val="left"/>
      <w:pPr>
        <w:ind w:left="2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964FA4">
      <w:start w:val="1"/>
      <w:numFmt w:val="bullet"/>
      <w:lvlText w:val="•"/>
      <w:lvlJc w:val="left"/>
      <w:pPr>
        <w:ind w:left="2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4CA8E74">
      <w:start w:val="1"/>
      <w:numFmt w:val="bullet"/>
      <w:lvlText w:val="o"/>
      <w:lvlJc w:val="left"/>
      <w:pPr>
        <w:ind w:left="3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45E2110">
      <w:start w:val="1"/>
      <w:numFmt w:val="bullet"/>
      <w:lvlText w:val="▪"/>
      <w:lvlJc w:val="left"/>
      <w:pPr>
        <w:ind w:left="41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424C0C2">
      <w:start w:val="1"/>
      <w:numFmt w:val="bullet"/>
      <w:lvlText w:val="•"/>
      <w:lvlJc w:val="left"/>
      <w:pPr>
        <w:ind w:left="49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5789AEE">
      <w:start w:val="1"/>
      <w:numFmt w:val="bullet"/>
      <w:lvlText w:val="o"/>
      <w:lvlJc w:val="left"/>
      <w:pPr>
        <w:ind w:left="56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35ECE24">
      <w:start w:val="1"/>
      <w:numFmt w:val="bullet"/>
      <w:lvlText w:val="▪"/>
      <w:lvlJc w:val="left"/>
      <w:pPr>
        <w:ind w:left="6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6">
    <w:nsid w:val="36FF04CF"/>
    <w:multiLevelType w:val="hybridMultilevel"/>
    <w:tmpl w:val="3C42217A"/>
    <w:lvl w:ilvl="0" w:tplc="D08870D6">
      <w:start w:val="1"/>
      <w:numFmt w:val="bullet"/>
      <w:lvlText w:val="*"/>
      <w:lvlJc w:val="left"/>
      <w:pPr>
        <w:ind w:left="732"/>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25827A0E">
      <w:start w:val="1"/>
      <w:numFmt w:val="bullet"/>
      <w:lvlText w:val="o"/>
      <w:lvlJc w:val="left"/>
      <w:pPr>
        <w:ind w:left="10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CD0CC266">
      <w:start w:val="1"/>
      <w:numFmt w:val="bullet"/>
      <w:lvlText w:val="▪"/>
      <w:lvlJc w:val="left"/>
      <w:pPr>
        <w:ind w:left="18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64E4D3C0">
      <w:start w:val="1"/>
      <w:numFmt w:val="bullet"/>
      <w:lvlText w:val="•"/>
      <w:lvlJc w:val="left"/>
      <w:pPr>
        <w:ind w:left="25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080C0050">
      <w:start w:val="1"/>
      <w:numFmt w:val="bullet"/>
      <w:lvlText w:val="o"/>
      <w:lvlJc w:val="left"/>
      <w:pPr>
        <w:ind w:left="32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7A6C0FA2">
      <w:start w:val="1"/>
      <w:numFmt w:val="bullet"/>
      <w:lvlText w:val="▪"/>
      <w:lvlJc w:val="left"/>
      <w:pPr>
        <w:ind w:left="39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FF285484">
      <w:start w:val="1"/>
      <w:numFmt w:val="bullet"/>
      <w:lvlText w:val="•"/>
      <w:lvlJc w:val="left"/>
      <w:pPr>
        <w:ind w:left="46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D9A293C2">
      <w:start w:val="1"/>
      <w:numFmt w:val="bullet"/>
      <w:lvlText w:val="o"/>
      <w:lvlJc w:val="left"/>
      <w:pPr>
        <w:ind w:left="54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20BC1FD8">
      <w:start w:val="1"/>
      <w:numFmt w:val="bullet"/>
      <w:lvlText w:val="▪"/>
      <w:lvlJc w:val="left"/>
      <w:pPr>
        <w:ind w:left="61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7">
    <w:nsid w:val="4FE964FD"/>
    <w:multiLevelType w:val="hybridMultilevel"/>
    <w:tmpl w:val="2C7E5A6C"/>
    <w:lvl w:ilvl="0" w:tplc="6E6EE4BA">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C651C6">
      <w:start w:val="1"/>
      <w:numFmt w:val="lowerLetter"/>
      <w:lvlText w:val="%2"/>
      <w:lvlJc w:val="left"/>
      <w:pPr>
        <w:ind w:left="1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6A1D9A">
      <w:start w:val="1"/>
      <w:numFmt w:val="lowerRoman"/>
      <w:lvlText w:val="%3"/>
      <w:lvlJc w:val="left"/>
      <w:pPr>
        <w:ind w:left="2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42CF14">
      <w:start w:val="1"/>
      <w:numFmt w:val="decimal"/>
      <w:lvlText w:val="%4"/>
      <w:lvlJc w:val="left"/>
      <w:pPr>
        <w:ind w:left="2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308D12C">
      <w:start w:val="1"/>
      <w:numFmt w:val="lowerLetter"/>
      <w:lvlText w:val="%5"/>
      <w:lvlJc w:val="left"/>
      <w:pPr>
        <w:ind w:left="3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1DEC24E">
      <w:start w:val="1"/>
      <w:numFmt w:val="lowerRoman"/>
      <w:lvlText w:val="%6"/>
      <w:lvlJc w:val="left"/>
      <w:pPr>
        <w:ind w:left="4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604AED6">
      <w:start w:val="1"/>
      <w:numFmt w:val="decimal"/>
      <w:lvlText w:val="%7"/>
      <w:lvlJc w:val="left"/>
      <w:pPr>
        <w:ind w:left="51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E56EB8C">
      <w:start w:val="1"/>
      <w:numFmt w:val="lowerLetter"/>
      <w:lvlText w:val="%8"/>
      <w:lvlJc w:val="left"/>
      <w:pPr>
        <w:ind w:left="5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DD2E97E">
      <w:start w:val="1"/>
      <w:numFmt w:val="lowerRoman"/>
      <w:lvlText w:val="%9"/>
      <w:lvlJc w:val="left"/>
      <w:pPr>
        <w:ind w:left="6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nsid w:val="5B162459"/>
    <w:multiLevelType w:val="hybridMultilevel"/>
    <w:tmpl w:val="45BCB3AA"/>
    <w:lvl w:ilvl="0" w:tplc="285C9C66">
      <w:start w:val="1"/>
      <w:numFmt w:val="bullet"/>
      <w:lvlText w:val="*"/>
      <w:lvlJc w:val="left"/>
      <w:pPr>
        <w:ind w:left="2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65549FBC">
      <w:start w:val="1"/>
      <w:numFmt w:val="bullet"/>
      <w:lvlText w:val="o"/>
      <w:lvlJc w:val="left"/>
      <w:pPr>
        <w:ind w:left="15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5BCE5AF8">
      <w:start w:val="1"/>
      <w:numFmt w:val="bullet"/>
      <w:lvlText w:val="▪"/>
      <w:lvlJc w:val="left"/>
      <w:pPr>
        <w:ind w:left="22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58A88A72">
      <w:start w:val="1"/>
      <w:numFmt w:val="bullet"/>
      <w:lvlText w:val="•"/>
      <w:lvlJc w:val="left"/>
      <w:pPr>
        <w:ind w:left="294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B4387C9C">
      <w:start w:val="1"/>
      <w:numFmt w:val="bullet"/>
      <w:lvlText w:val="o"/>
      <w:lvlJc w:val="left"/>
      <w:pPr>
        <w:ind w:left="366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0D92D8BA">
      <w:start w:val="1"/>
      <w:numFmt w:val="bullet"/>
      <w:lvlText w:val="▪"/>
      <w:lvlJc w:val="left"/>
      <w:pPr>
        <w:ind w:left="438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0F3839EC">
      <w:start w:val="1"/>
      <w:numFmt w:val="bullet"/>
      <w:lvlText w:val="•"/>
      <w:lvlJc w:val="left"/>
      <w:pPr>
        <w:ind w:left="51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71B82A78">
      <w:start w:val="1"/>
      <w:numFmt w:val="bullet"/>
      <w:lvlText w:val="o"/>
      <w:lvlJc w:val="left"/>
      <w:pPr>
        <w:ind w:left="58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A99E9D62">
      <w:start w:val="1"/>
      <w:numFmt w:val="bullet"/>
      <w:lvlText w:val="▪"/>
      <w:lvlJc w:val="left"/>
      <w:pPr>
        <w:ind w:left="654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9">
    <w:nsid w:val="5F020946"/>
    <w:multiLevelType w:val="hybridMultilevel"/>
    <w:tmpl w:val="FA623B52"/>
    <w:lvl w:ilvl="0" w:tplc="16F07792">
      <w:start w:val="1"/>
      <w:numFmt w:val="bullet"/>
      <w:lvlText w:val="-"/>
      <w:lvlJc w:val="left"/>
      <w:pPr>
        <w:ind w:left="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tplc="C0FAC350">
      <w:start w:val="1"/>
      <w:numFmt w:val="bullet"/>
      <w:lvlText w:val="o"/>
      <w:lvlJc w:val="left"/>
      <w:pPr>
        <w:ind w:left="1505"/>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2" w:tplc="8E68AB46">
      <w:start w:val="1"/>
      <w:numFmt w:val="bullet"/>
      <w:lvlText w:val="▪"/>
      <w:lvlJc w:val="left"/>
      <w:pPr>
        <w:ind w:left="2225"/>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3" w:tplc="489AC508">
      <w:start w:val="1"/>
      <w:numFmt w:val="bullet"/>
      <w:lvlText w:val="•"/>
      <w:lvlJc w:val="left"/>
      <w:pPr>
        <w:ind w:left="2945"/>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4" w:tplc="48EE63DE">
      <w:start w:val="1"/>
      <w:numFmt w:val="bullet"/>
      <w:lvlText w:val="o"/>
      <w:lvlJc w:val="left"/>
      <w:pPr>
        <w:ind w:left="3665"/>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5" w:tplc="9C423EDA">
      <w:start w:val="1"/>
      <w:numFmt w:val="bullet"/>
      <w:lvlText w:val="▪"/>
      <w:lvlJc w:val="left"/>
      <w:pPr>
        <w:ind w:left="4385"/>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6" w:tplc="8E12C7D2">
      <w:start w:val="1"/>
      <w:numFmt w:val="bullet"/>
      <w:lvlText w:val="•"/>
      <w:lvlJc w:val="left"/>
      <w:pPr>
        <w:ind w:left="5105"/>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7" w:tplc="6118590E">
      <w:start w:val="1"/>
      <w:numFmt w:val="bullet"/>
      <w:lvlText w:val="o"/>
      <w:lvlJc w:val="left"/>
      <w:pPr>
        <w:ind w:left="5825"/>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8" w:tplc="0520DBBC">
      <w:start w:val="1"/>
      <w:numFmt w:val="bullet"/>
      <w:lvlText w:val="▪"/>
      <w:lvlJc w:val="left"/>
      <w:pPr>
        <w:ind w:left="6545"/>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abstractNum>
  <w:abstractNum w:abstractNumId="10">
    <w:nsid w:val="6391776C"/>
    <w:multiLevelType w:val="hybridMultilevel"/>
    <w:tmpl w:val="79901E54"/>
    <w:lvl w:ilvl="0" w:tplc="BD24A4C2">
      <w:start w:val="1"/>
      <w:numFmt w:val="bullet"/>
      <w:lvlText w:val="*"/>
      <w:lvlJc w:val="left"/>
      <w:pPr>
        <w:ind w:left="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34C4A93E">
      <w:start w:val="1"/>
      <w:numFmt w:val="bullet"/>
      <w:lvlText w:val="o"/>
      <w:lvlJc w:val="left"/>
      <w:pPr>
        <w:ind w:left="15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28B2AF8E">
      <w:start w:val="1"/>
      <w:numFmt w:val="bullet"/>
      <w:lvlText w:val="▪"/>
      <w:lvlJc w:val="left"/>
      <w:pPr>
        <w:ind w:left="22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8556AB8C">
      <w:start w:val="1"/>
      <w:numFmt w:val="bullet"/>
      <w:lvlText w:val="•"/>
      <w:lvlJc w:val="left"/>
      <w:pPr>
        <w:ind w:left="294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AADC5C46">
      <w:start w:val="1"/>
      <w:numFmt w:val="bullet"/>
      <w:lvlText w:val="o"/>
      <w:lvlJc w:val="left"/>
      <w:pPr>
        <w:ind w:left="366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608651E2">
      <w:start w:val="1"/>
      <w:numFmt w:val="bullet"/>
      <w:lvlText w:val="▪"/>
      <w:lvlJc w:val="left"/>
      <w:pPr>
        <w:ind w:left="438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ABA21300">
      <w:start w:val="1"/>
      <w:numFmt w:val="bullet"/>
      <w:lvlText w:val="•"/>
      <w:lvlJc w:val="left"/>
      <w:pPr>
        <w:ind w:left="51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2ADA637E">
      <w:start w:val="1"/>
      <w:numFmt w:val="bullet"/>
      <w:lvlText w:val="o"/>
      <w:lvlJc w:val="left"/>
      <w:pPr>
        <w:ind w:left="58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71FC4A24">
      <w:start w:val="1"/>
      <w:numFmt w:val="bullet"/>
      <w:lvlText w:val="▪"/>
      <w:lvlJc w:val="left"/>
      <w:pPr>
        <w:ind w:left="654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1">
    <w:nsid w:val="70EF4B0C"/>
    <w:multiLevelType w:val="hybridMultilevel"/>
    <w:tmpl w:val="903A7888"/>
    <w:lvl w:ilvl="0" w:tplc="8FC64014">
      <w:start w:val="1"/>
      <w:numFmt w:val="bullet"/>
      <w:lvlText w:val="*"/>
      <w:lvlJc w:val="left"/>
      <w:pPr>
        <w:ind w:left="19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D486AF64">
      <w:start w:val="1"/>
      <w:numFmt w:val="bullet"/>
      <w:lvlText w:val="o"/>
      <w:lvlJc w:val="left"/>
      <w:pPr>
        <w:ind w:left="15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2A6E3206">
      <w:start w:val="1"/>
      <w:numFmt w:val="bullet"/>
      <w:lvlText w:val="▪"/>
      <w:lvlJc w:val="left"/>
      <w:pPr>
        <w:ind w:left="22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83C48B1C">
      <w:start w:val="1"/>
      <w:numFmt w:val="bullet"/>
      <w:lvlText w:val="•"/>
      <w:lvlJc w:val="left"/>
      <w:pPr>
        <w:ind w:left="294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2C16B69A">
      <w:start w:val="1"/>
      <w:numFmt w:val="bullet"/>
      <w:lvlText w:val="o"/>
      <w:lvlJc w:val="left"/>
      <w:pPr>
        <w:ind w:left="366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DD06C3CE">
      <w:start w:val="1"/>
      <w:numFmt w:val="bullet"/>
      <w:lvlText w:val="▪"/>
      <w:lvlJc w:val="left"/>
      <w:pPr>
        <w:ind w:left="438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6B2CFE50">
      <w:start w:val="1"/>
      <w:numFmt w:val="bullet"/>
      <w:lvlText w:val="•"/>
      <w:lvlJc w:val="left"/>
      <w:pPr>
        <w:ind w:left="51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D73464CC">
      <w:start w:val="1"/>
      <w:numFmt w:val="bullet"/>
      <w:lvlText w:val="o"/>
      <w:lvlJc w:val="left"/>
      <w:pPr>
        <w:ind w:left="58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62C466F8">
      <w:start w:val="1"/>
      <w:numFmt w:val="bullet"/>
      <w:lvlText w:val="▪"/>
      <w:lvlJc w:val="left"/>
      <w:pPr>
        <w:ind w:left="654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9"/>
  </w:num>
  <w:num w:numId="3">
    <w:abstractNumId w:val="4"/>
  </w:num>
  <w:num w:numId="4">
    <w:abstractNumId w:val="0"/>
  </w:num>
  <w:num w:numId="5">
    <w:abstractNumId w:val="2"/>
  </w:num>
  <w:num w:numId="6">
    <w:abstractNumId w:val="10"/>
  </w:num>
  <w:num w:numId="7">
    <w:abstractNumId w:val="8"/>
  </w:num>
  <w:num w:numId="8">
    <w:abstractNumId w:val="1"/>
  </w:num>
  <w:num w:numId="9">
    <w:abstractNumId w:val="6"/>
  </w:num>
  <w:num w:numId="10">
    <w:abstractNumId w:val="11"/>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C87"/>
    <w:rsid w:val="00230A11"/>
    <w:rsid w:val="003F2C87"/>
    <w:rsid w:val="006F645E"/>
    <w:rsid w:val="007D1A4F"/>
    <w:rsid w:val="008D6B81"/>
    <w:rsid w:val="00D87EE6"/>
    <w:rsid w:val="00EE3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334" w:lineRule="auto"/>
      <w:ind w:right="5" w:firstLine="417"/>
      <w:jc w:val="both"/>
    </w:pPr>
    <w:rPr>
      <w:rFonts w:ascii="Times New Roman" w:eastAsia="Times New Roman" w:hAnsi="Times New Roman" w:cs="Times New Roman"/>
      <w:color w:val="000000"/>
    </w:rPr>
  </w:style>
  <w:style w:type="paragraph" w:styleId="Heading1">
    <w:name w:val="heading 1"/>
    <w:next w:val="Normal"/>
    <w:link w:val="Heading1Char"/>
    <w:uiPriority w:val="9"/>
    <w:unhideWhenUsed/>
    <w:qFormat/>
    <w:pPr>
      <w:keepNext/>
      <w:keepLines/>
      <w:spacing w:after="51"/>
      <w:ind w:left="10" w:right="14" w:hanging="10"/>
      <w:jc w:val="center"/>
      <w:outlineLvl w:val="0"/>
    </w:pPr>
    <w:rPr>
      <w:rFonts w:ascii="Times New Roman" w:eastAsia="Times New Roman" w:hAnsi="Times New Roman" w:cs="Times New Roman"/>
      <w:b/>
      <w:color w:val="000000"/>
      <w:sz w:val="23"/>
    </w:rPr>
  </w:style>
  <w:style w:type="paragraph" w:styleId="Heading2">
    <w:name w:val="heading 2"/>
    <w:next w:val="Normal"/>
    <w:link w:val="Heading2Char"/>
    <w:uiPriority w:val="9"/>
    <w:unhideWhenUsed/>
    <w:qFormat/>
    <w:pPr>
      <w:keepNext/>
      <w:keepLines/>
      <w:spacing w:after="72"/>
      <w:ind w:left="10" w:right="7"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72"/>
      <w:ind w:left="10" w:right="7" w:hanging="10"/>
      <w:outlineLvl w:val="2"/>
    </w:pPr>
    <w:rPr>
      <w:rFonts w:ascii="Times New Roman" w:eastAsia="Times New Roman" w:hAnsi="Times New Roman" w:cs="Times New Roman"/>
      <w:b/>
      <w:color w:val="000000"/>
    </w:rPr>
  </w:style>
  <w:style w:type="paragraph" w:styleId="Heading4">
    <w:name w:val="heading 4"/>
    <w:next w:val="Normal"/>
    <w:link w:val="Heading4Char"/>
    <w:uiPriority w:val="9"/>
    <w:unhideWhenUsed/>
    <w:qFormat/>
    <w:pPr>
      <w:keepNext/>
      <w:keepLines/>
      <w:spacing w:after="129"/>
      <w:ind w:left="425"/>
      <w:jc w:val="center"/>
      <w:outlineLvl w:val="3"/>
    </w:pPr>
    <w:rPr>
      <w:rFonts w:ascii="Times New Roman" w:eastAsia="Times New Roman" w:hAnsi="Times New Roman" w:cs="Times New Roman"/>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2"/>
    </w:rPr>
  </w:style>
  <w:style w:type="character" w:customStyle="1" w:styleId="Heading1Char">
    <w:name w:val="Heading 1 Char"/>
    <w:link w:val="Heading1"/>
    <w:rPr>
      <w:rFonts w:ascii="Times New Roman" w:eastAsia="Times New Roman" w:hAnsi="Times New Roman" w:cs="Times New Roman"/>
      <w:b/>
      <w:color w:val="000000"/>
      <w:sz w:val="23"/>
    </w:rPr>
  </w:style>
  <w:style w:type="character" w:customStyle="1" w:styleId="Heading3Char">
    <w:name w:val="Heading 3 Char"/>
    <w:link w:val="Heading3"/>
    <w:rPr>
      <w:rFonts w:ascii="Times New Roman" w:eastAsia="Times New Roman" w:hAnsi="Times New Roman" w:cs="Times New Roman"/>
      <w:b/>
      <w:color w:val="000000"/>
      <w:sz w:val="22"/>
    </w:rPr>
  </w:style>
  <w:style w:type="character" w:customStyle="1" w:styleId="Heading4Char">
    <w:name w:val="Heading 4 Char"/>
    <w:link w:val="Heading4"/>
    <w:rPr>
      <w:rFonts w:ascii="Times New Roman" w:eastAsia="Times New Roman" w:hAnsi="Times New Roman" w:cs="Times New Roman"/>
      <w:b/>
      <w: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334" w:lineRule="auto"/>
      <w:ind w:right="5" w:firstLine="417"/>
      <w:jc w:val="both"/>
    </w:pPr>
    <w:rPr>
      <w:rFonts w:ascii="Times New Roman" w:eastAsia="Times New Roman" w:hAnsi="Times New Roman" w:cs="Times New Roman"/>
      <w:color w:val="000000"/>
    </w:rPr>
  </w:style>
  <w:style w:type="paragraph" w:styleId="Heading1">
    <w:name w:val="heading 1"/>
    <w:next w:val="Normal"/>
    <w:link w:val="Heading1Char"/>
    <w:uiPriority w:val="9"/>
    <w:unhideWhenUsed/>
    <w:qFormat/>
    <w:pPr>
      <w:keepNext/>
      <w:keepLines/>
      <w:spacing w:after="51"/>
      <w:ind w:left="10" w:right="14" w:hanging="10"/>
      <w:jc w:val="center"/>
      <w:outlineLvl w:val="0"/>
    </w:pPr>
    <w:rPr>
      <w:rFonts w:ascii="Times New Roman" w:eastAsia="Times New Roman" w:hAnsi="Times New Roman" w:cs="Times New Roman"/>
      <w:b/>
      <w:color w:val="000000"/>
      <w:sz w:val="23"/>
    </w:rPr>
  </w:style>
  <w:style w:type="paragraph" w:styleId="Heading2">
    <w:name w:val="heading 2"/>
    <w:next w:val="Normal"/>
    <w:link w:val="Heading2Char"/>
    <w:uiPriority w:val="9"/>
    <w:unhideWhenUsed/>
    <w:qFormat/>
    <w:pPr>
      <w:keepNext/>
      <w:keepLines/>
      <w:spacing w:after="72"/>
      <w:ind w:left="10" w:right="7"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72"/>
      <w:ind w:left="10" w:right="7" w:hanging="10"/>
      <w:outlineLvl w:val="2"/>
    </w:pPr>
    <w:rPr>
      <w:rFonts w:ascii="Times New Roman" w:eastAsia="Times New Roman" w:hAnsi="Times New Roman" w:cs="Times New Roman"/>
      <w:b/>
      <w:color w:val="000000"/>
    </w:rPr>
  </w:style>
  <w:style w:type="paragraph" w:styleId="Heading4">
    <w:name w:val="heading 4"/>
    <w:next w:val="Normal"/>
    <w:link w:val="Heading4Char"/>
    <w:uiPriority w:val="9"/>
    <w:unhideWhenUsed/>
    <w:qFormat/>
    <w:pPr>
      <w:keepNext/>
      <w:keepLines/>
      <w:spacing w:after="129"/>
      <w:ind w:left="425"/>
      <w:jc w:val="center"/>
      <w:outlineLvl w:val="3"/>
    </w:pPr>
    <w:rPr>
      <w:rFonts w:ascii="Times New Roman" w:eastAsia="Times New Roman" w:hAnsi="Times New Roman" w:cs="Times New Roman"/>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2"/>
    </w:rPr>
  </w:style>
  <w:style w:type="character" w:customStyle="1" w:styleId="Heading1Char">
    <w:name w:val="Heading 1 Char"/>
    <w:link w:val="Heading1"/>
    <w:rPr>
      <w:rFonts w:ascii="Times New Roman" w:eastAsia="Times New Roman" w:hAnsi="Times New Roman" w:cs="Times New Roman"/>
      <w:b/>
      <w:color w:val="000000"/>
      <w:sz w:val="23"/>
    </w:rPr>
  </w:style>
  <w:style w:type="character" w:customStyle="1" w:styleId="Heading3Char">
    <w:name w:val="Heading 3 Char"/>
    <w:link w:val="Heading3"/>
    <w:rPr>
      <w:rFonts w:ascii="Times New Roman" w:eastAsia="Times New Roman" w:hAnsi="Times New Roman" w:cs="Times New Roman"/>
      <w:b/>
      <w:color w:val="000000"/>
      <w:sz w:val="22"/>
    </w:rPr>
  </w:style>
  <w:style w:type="character" w:customStyle="1" w:styleId="Heading4Char">
    <w:name w:val="Heading 4 Char"/>
    <w:link w:val="Heading4"/>
    <w:rPr>
      <w:rFonts w:ascii="Times New Roman" w:eastAsia="Times New Roman" w:hAnsi="Times New Roman" w:cs="Times New Roman"/>
      <w:b/>
      <w: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5753</Words>
  <Characters>32797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WIN7</cp:lastModifiedBy>
  <cp:revision>2</cp:revision>
  <dcterms:created xsi:type="dcterms:W3CDTF">2019-06-24T14:31:00Z</dcterms:created>
  <dcterms:modified xsi:type="dcterms:W3CDTF">2019-06-24T14:31:00Z</dcterms:modified>
</cp:coreProperties>
</file>